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427" w:rsidRDefault="006D2E8D" w:rsidP="000C4958">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На основу члана 32. став 1. тачке 3. и 13. Закона о локалној самоуправи ("Сл. гласник РС", бр. 129/2007, 83/2014 -др.закон, 101/16-др.закон и 47/18), члана 7. и члана 11-18. Закона о финансирању локалне самоуправе ("Сл. гласник РС", бр. 62/2006, 47/2011, 93/2012, 99/2013-усклађени дин.изн., 125/2014-усклађени дин.изн, 95/2015-усклађени дин.изн, 83/2016, 91/2016-усклађени дин.изн, 104/2016-др.закон, 96/2017-усклађени дин.изн, 89/2018-усклађени дин.изн и 95/2018-др.закон), члана 25. Закона о буџетском систему ("Сл. гласник РС", бр. 54/2009, 73/2010, 101/2010, 101/2011, 93/2012, 62/2013, 63/2013 - испр., 108/2013, 142/2014, 68/2015 - др.закон,103/2015, 99/2016, 113/17</w:t>
      </w:r>
      <w:r w:rsidR="0008405C">
        <w:rPr>
          <w:rFonts w:ascii="Times New Roman" w:hAnsi="Times New Roman" w:cs="Times New Roman"/>
          <w:sz w:val="24"/>
          <w:szCs w:val="24"/>
        </w:rPr>
        <w:t>, 95/18 и 31/19</w:t>
      </w:r>
      <w:r w:rsidRPr="005F0B90">
        <w:rPr>
          <w:rFonts w:ascii="Times New Roman" w:hAnsi="Times New Roman" w:cs="Times New Roman"/>
          <w:sz w:val="24"/>
          <w:szCs w:val="24"/>
        </w:rPr>
        <w:t xml:space="preserve">) и члана 40. става 1.тачка 6. Статута општине Kучево ("Службени гласник општине Кучево“, бр.1/19), </w:t>
      </w:r>
    </w:p>
    <w:p w:rsidR="007E0938" w:rsidRPr="005F0B90" w:rsidRDefault="006D2E8D"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 xml:space="preserve">Скупштина општине Кучево, на седници одржаној </w:t>
      </w:r>
      <w:r w:rsidR="000C4958">
        <w:rPr>
          <w:rFonts w:ascii="Times New Roman" w:hAnsi="Times New Roman" w:cs="Times New Roman"/>
          <w:sz w:val="24"/>
          <w:szCs w:val="24"/>
        </w:rPr>
        <w:t xml:space="preserve">25.6.2019. </w:t>
      </w:r>
      <w:r w:rsidRPr="005F0B90">
        <w:rPr>
          <w:rFonts w:ascii="Times New Roman" w:hAnsi="Times New Roman" w:cs="Times New Roman"/>
          <w:sz w:val="24"/>
          <w:szCs w:val="24"/>
        </w:rPr>
        <w:t>године, донела је:</w:t>
      </w:r>
    </w:p>
    <w:p w:rsidR="0081121E" w:rsidRDefault="0081121E" w:rsidP="006D2E8D">
      <w:pPr>
        <w:pStyle w:val="NoSpacing"/>
        <w:rPr>
          <w:rFonts w:ascii="Times New Roman" w:hAnsi="Times New Roman" w:cs="Times New Roman"/>
          <w:sz w:val="24"/>
          <w:szCs w:val="24"/>
        </w:rPr>
      </w:pPr>
    </w:p>
    <w:p w:rsidR="00C52427" w:rsidRPr="00C52427" w:rsidRDefault="00C52427" w:rsidP="006D2E8D">
      <w:pPr>
        <w:pStyle w:val="NoSpacing"/>
        <w:rPr>
          <w:rFonts w:ascii="Times New Roman" w:hAnsi="Times New Roman" w:cs="Times New Roman"/>
          <w:sz w:val="24"/>
          <w:szCs w:val="24"/>
        </w:rPr>
      </w:pPr>
    </w:p>
    <w:p w:rsidR="0081121E" w:rsidRPr="005F0B90" w:rsidRDefault="0081121E" w:rsidP="005F0B90">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ОДЛУКУ</w:t>
      </w:r>
    </w:p>
    <w:p w:rsidR="0081121E" w:rsidRPr="005F0B90" w:rsidRDefault="0081121E" w:rsidP="005F0B90">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О ЛОКАЛНИМ КОМУНАЛНИМ ТАКСАМА</w:t>
      </w:r>
    </w:p>
    <w:p w:rsidR="0081121E" w:rsidRPr="005F0B90" w:rsidRDefault="0081121E" w:rsidP="006D2E8D">
      <w:pPr>
        <w:pStyle w:val="NoSpacing"/>
        <w:rPr>
          <w:rFonts w:ascii="Times New Roman" w:hAnsi="Times New Roman" w:cs="Times New Roman"/>
          <w:sz w:val="24"/>
          <w:szCs w:val="24"/>
        </w:rPr>
      </w:pPr>
    </w:p>
    <w:p w:rsidR="0081121E" w:rsidRDefault="0081121E" w:rsidP="000C4958">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Члан 1.</w:t>
      </w:r>
    </w:p>
    <w:p w:rsidR="005F0B90" w:rsidRPr="005F0B90" w:rsidRDefault="005F0B90" w:rsidP="005F0B90">
      <w:pPr>
        <w:pStyle w:val="NoSpacing"/>
        <w:jc w:val="center"/>
        <w:rPr>
          <w:rFonts w:ascii="Times New Roman" w:hAnsi="Times New Roman" w:cs="Times New Roman"/>
          <w:sz w:val="24"/>
          <w:szCs w:val="24"/>
        </w:rPr>
      </w:pPr>
    </w:p>
    <w:p w:rsidR="0081121E" w:rsidRPr="005F0B90" w:rsidRDefault="0081121E"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 xml:space="preserve">Одлуком о локалним комуналним таксама на територији општине Кучево уводе се локалне комуналне таксе за коришћења права, предмета и услуга на територији општине Кучево (у даљем тексту: комуналне таксе) и утврђују настанак таксене обавезе, обвезници, висина, олакшице, ослобађање од плаћања, рокови и начин плаћања. </w:t>
      </w:r>
    </w:p>
    <w:p w:rsidR="0081121E" w:rsidRDefault="0081121E"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За коришћење права, предмета и услуга из става 1. овог члана не може се уводити посебна накнада.</w:t>
      </w:r>
    </w:p>
    <w:p w:rsidR="005F0B90" w:rsidRPr="005F0B90" w:rsidRDefault="005F0B90" w:rsidP="0081121E">
      <w:pPr>
        <w:pStyle w:val="NoSpacing"/>
        <w:ind w:firstLine="720"/>
        <w:rPr>
          <w:rFonts w:ascii="Times New Roman" w:hAnsi="Times New Roman" w:cs="Times New Roman"/>
          <w:sz w:val="24"/>
          <w:szCs w:val="24"/>
        </w:rPr>
      </w:pPr>
    </w:p>
    <w:p w:rsidR="0081121E" w:rsidRDefault="0081121E" w:rsidP="000C4958">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Члан 2.</w:t>
      </w:r>
    </w:p>
    <w:p w:rsidR="005F0B90" w:rsidRPr="005F0B90" w:rsidRDefault="005F0B90" w:rsidP="005F0B90">
      <w:pPr>
        <w:pStyle w:val="NoSpacing"/>
        <w:ind w:firstLine="720"/>
        <w:jc w:val="center"/>
        <w:rPr>
          <w:rFonts w:ascii="Times New Roman" w:hAnsi="Times New Roman" w:cs="Times New Roman"/>
          <w:sz w:val="24"/>
          <w:szCs w:val="24"/>
        </w:rPr>
      </w:pPr>
    </w:p>
    <w:p w:rsidR="0081121E" w:rsidRPr="005F0B90" w:rsidRDefault="0081121E"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 xml:space="preserve">Комунална такса се уводи за: </w:t>
      </w:r>
    </w:p>
    <w:p w:rsidR="0081121E" w:rsidRPr="005F0B90" w:rsidRDefault="0081121E"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 xml:space="preserve"> 1) истицање фирме на пословном простору;;</w:t>
      </w:r>
    </w:p>
    <w:p w:rsidR="0081121E" w:rsidRPr="005F0B90" w:rsidRDefault="0081121E"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 xml:space="preserve"> 2) држање моторних друмских и прикључних возила, осим пољопривредних возила и машина; </w:t>
      </w:r>
    </w:p>
    <w:p w:rsidR="0081121E" w:rsidRDefault="0081121E"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 xml:space="preserve"> 3) држање средстава за игру ("забавне игре"); </w:t>
      </w:r>
    </w:p>
    <w:p w:rsidR="005F0B90" w:rsidRPr="005F0B90" w:rsidRDefault="005F0B90" w:rsidP="00C52427">
      <w:pPr>
        <w:pStyle w:val="NoSpacing"/>
        <w:ind w:firstLine="720"/>
        <w:jc w:val="both"/>
        <w:rPr>
          <w:rFonts w:ascii="Times New Roman" w:hAnsi="Times New Roman" w:cs="Times New Roman"/>
          <w:sz w:val="24"/>
          <w:szCs w:val="24"/>
        </w:rPr>
      </w:pPr>
    </w:p>
    <w:p w:rsidR="0081121E" w:rsidRDefault="0081121E" w:rsidP="000C4958">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Члан 3.</w:t>
      </w:r>
    </w:p>
    <w:p w:rsidR="005F0B90" w:rsidRPr="005F0B90" w:rsidRDefault="005F0B90" w:rsidP="005F0B90">
      <w:pPr>
        <w:pStyle w:val="NoSpacing"/>
        <w:ind w:firstLine="720"/>
        <w:jc w:val="center"/>
        <w:rPr>
          <w:rFonts w:ascii="Times New Roman" w:hAnsi="Times New Roman" w:cs="Times New Roman"/>
          <w:sz w:val="24"/>
          <w:szCs w:val="24"/>
        </w:rPr>
      </w:pPr>
    </w:p>
    <w:p w:rsidR="0081121E" w:rsidRDefault="0081121E" w:rsidP="0081121E">
      <w:pPr>
        <w:ind w:firstLine="720"/>
        <w:jc w:val="both"/>
        <w:rPr>
          <w:sz w:val="24"/>
          <w:szCs w:val="24"/>
        </w:rPr>
      </w:pPr>
      <w:r w:rsidRPr="005F0B90">
        <w:rPr>
          <w:sz w:val="24"/>
          <w:szCs w:val="24"/>
        </w:rPr>
        <w:t>Обвезник локалне комуналне таксе јесте корисник права, предмета и услуга</w:t>
      </w:r>
      <w:r w:rsidRPr="005F0B90">
        <w:rPr>
          <w:sz w:val="24"/>
          <w:szCs w:val="24"/>
          <w:lang w:val="sr-Cyrl-CS"/>
        </w:rPr>
        <w:t>,</w:t>
      </w:r>
      <w:r w:rsidRPr="005F0B90">
        <w:rPr>
          <w:sz w:val="24"/>
          <w:szCs w:val="24"/>
        </w:rPr>
        <w:t xml:space="preserve"> за чије је коришћење законом и овом </w:t>
      </w:r>
      <w:r w:rsidRPr="005F0B90">
        <w:rPr>
          <w:sz w:val="24"/>
          <w:szCs w:val="24"/>
          <w:lang w:val="sr-Cyrl-CS"/>
        </w:rPr>
        <w:t>О</w:t>
      </w:r>
      <w:r w:rsidRPr="005F0B90">
        <w:rPr>
          <w:sz w:val="24"/>
          <w:szCs w:val="24"/>
        </w:rPr>
        <w:t xml:space="preserve">длуком прописано плаћање таксе по </w:t>
      </w:r>
      <w:r w:rsidRPr="005F0B90">
        <w:rPr>
          <w:sz w:val="24"/>
          <w:szCs w:val="24"/>
          <w:lang w:val="sr-Cyrl-CS"/>
        </w:rPr>
        <w:t>т</w:t>
      </w:r>
      <w:r w:rsidRPr="005F0B90">
        <w:rPr>
          <w:sz w:val="24"/>
          <w:szCs w:val="24"/>
        </w:rPr>
        <w:t xml:space="preserve">арифи која је саставни део ове </w:t>
      </w:r>
      <w:r w:rsidRPr="005F0B90">
        <w:rPr>
          <w:sz w:val="24"/>
          <w:szCs w:val="24"/>
          <w:lang w:val="sr-Cyrl-CS"/>
        </w:rPr>
        <w:t>О</w:t>
      </w:r>
      <w:r w:rsidRPr="005F0B90">
        <w:rPr>
          <w:sz w:val="24"/>
          <w:szCs w:val="24"/>
        </w:rPr>
        <w:t xml:space="preserve">длуке. </w:t>
      </w:r>
    </w:p>
    <w:p w:rsidR="005F0B90" w:rsidRPr="005F0B90" w:rsidRDefault="005F0B90" w:rsidP="0081121E">
      <w:pPr>
        <w:ind w:firstLine="720"/>
        <w:jc w:val="both"/>
        <w:rPr>
          <w:sz w:val="24"/>
          <w:szCs w:val="24"/>
        </w:rPr>
      </w:pPr>
    </w:p>
    <w:p w:rsidR="0081121E" w:rsidRDefault="00530394" w:rsidP="000C4958">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Члан 4.</w:t>
      </w:r>
    </w:p>
    <w:p w:rsidR="005F0B90" w:rsidRPr="005F0B90" w:rsidRDefault="005F0B90" w:rsidP="005F0B90">
      <w:pPr>
        <w:pStyle w:val="NoSpacing"/>
        <w:ind w:firstLine="720"/>
        <w:jc w:val="center"/>
        <w:rPr>
          <w:rFonts w:ascii="Times New Roman" w:hAnsi="Times New Roman" w:cs="Times New Roman"/>
          <w:sz w:val="24"/>
          <w:szCs w:val="24"/>
        </w:rPr>
      </w:pPr>
    </w:p>
    <w:p w:rsidR="00530394" w:rsidRDefault="00530394"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Обавеза плаћања таксе настаје даном почетка коришћења права, предмета и услуга за чије је коришћење прописано плаћање комуналне таксе и траје док траје коришћење права, предмета и услуга.</w:t>
      </w:r>
    </w:p>
    <w:p w:rsidR="005F0B90" w:rsidRDefault="005F0B90" w:rsidP="0081121E">
      <w:pPr>
        <w:pStyle w:val="NoSpacing"/>
        <w:ind w:firstLine="720"/>
        <w:rPr>
          <w:rFonts w:ascii="Times New Roman" w:hAnsi="Times New Roman" w:cs="Times New Roman"/>
          <w:sz w:val="24"/>
          <w:szCs w:val="24"/>
        </w:rPr>
      </w:pPr>
    </w:p>
    <w:p w:rsidR="005F0B90" w:rsidRDefault="005F0B90" w:rsidP="0081121E">
      <w:pPr>
        <w:pStyle w:val="NoSpacing"/>
        <w:ind w:firstLine="720"/>
        <w:rPr>
          <w:rFonts w:ascii="Times New Roman" w:hAnsi="Times New Roman" w:cs="Times New Roman"/>
          <w:sz w:val="24"/>
          <w:szCs w:val="24"/>
        </w:rPr>
      </w:pPr>
    </w:p>
    <w:p w:rsidR="000C4958" w:rsidRPr="000C4958" w:rsidRDefault="000C4958" w:rsidP="0081121E">
      <w:pPr>
        <w:pStyle w:val="NoSpacing"/>
        <w:ind w:firstLine="720"/>
        <w:rPr>
          <w:rFonts w:ascii="Times New Roman" w:hAnsi="Times New Roman" w:cs="Times New Roman"/>
          <w:sz w:val="24"/>
          <w:szCs w:val="24"/>
        </w:rPr>
      </w:pPr>
    </w:p>
    <w:p w:rsidR="00530394" w:rsidRDefault="00530394" w:rsidP="000C4958">
      <w:pPr>
        <w:pStyle w:val="NoSpacing"/>
        <w:jc w:val="center"/>
        <w:rPr>
          <w:rFonts w:ascii="Times New Roman" w:hAnsi="Times New Roman" w:cs="Times New Roman"/>
          <w:sz w:val="24"/>
          <w:szCs w:val="24"/>
        </w:rPr>
      </w:pPr>
      <w:r w:rsidRPr="005F0B90">
        <w:rPr>
          <w:rFonts w:ascii="Times New Roman" w:hAnsi="Times New Roman" w:cs="Times New Roman"/>
          <w:sz w:val="24"/>
          <w:szCs w:val="24"/>
        </w:rPr>
        <w:lastRenderedPageBreak/>
        <w:t>Члан 5.</w:t>
      </w:r>
    </w:p>
    <w:p w:rsidR="005F0B90" w:rsidRPr="005F0B90" w:rsidRDefault="005F0B90" w:rsidP="005F0B90">
      <w:pPr>
        <w:pStyle w:val="NoSpacing"/>
        <w:ind w:firstLine="720"/>
        <w:jc w:val="center"/>
        <w:rPr>
          <w:rFonts w:ascii="Times New Roman" w:hAnsi="Times New Roman" w:cs="Times New Roman"/>
          <w:sz w:val="24"/>
          <w:szCs w:val="24"/>
        </w:rPr>
      </w:pPr>
    </w:p>
    <w:p w:rsidR="00530394" w:rsidRPr="005F0B90" w:rsidRDefault="00530394" w:rsidP="00C52427">
      <w:pPr>
        <w:ind w:firstLine="720"/>
        <w:jc w:val="both"/>
        <w:rPr>
          <w:sz w:val="24"/>
          <w:szCs w:val="24"/>
          <w:lang w:val="sr-Cyrl-CS"/>
        </w:rPr>
      </w:pPr>
      <w:r w:rsidRPr="005F0B90">
        <w:rPr>
          <w:sz w:val="24"/>
          <w:szCs w:val="24"/>
        </w:rPr>
        <w:t>Обвезник локалне комуналне таксе</w:t>
      </w:r>
      <w:r w:rsidRPr="005F0B90">
        <w:rPr>
          <w:sz w:val="24"/>
          <w:szCs w:val="24"/>
          <w:lang w:val="sr-Cyrl-CS"/>
        </w:rPr>
        <w:t>,</w:t>
      </w:r>
      <w:r w:rsidRPr="005F0B90">
        <w:rPr>
          <w:sz w:val="24"/>
          <w:szCs w:val="24"/>
        </w:rPr>
        <w:t xml:space="preserve"> која се наплаћује у годишњем износу</w:t>
      </w:r>
      <w:r w:rsidRPr="005F0B90">
        <w:rPr>
          <w:sz w:val="24"/>
          <w:szCs w:val="24"/>
          <w:lang w:val="sr-Cyrl-CS"/>
        </w:rPr>
        <w:t>,</w:t>
      </w:r>
      <w:r w:rsidRPr="005F0B90">
        <w:rPr>
          <w:sz w:val="24"/>
          <w:szCs w:val="24"/>
        </w:rPr>
        <w:t xml:space="preserve"> дужан је да поднесе пријаву за утврђивање обавезе по основу локалне комуналне таксе надлежном органу у року од 15 дана од дана почетка коришћења права, предмета и услуга за које је уведена такса. </w:t>
      </w:r>
      <w:r w:rsidRPr="005F0B90">
        <w:rPr>
          <w:sz w:val="24"/>
          <w:szCs w:val="24"/>
          <w:lang w:val="sr-Cyrl-CS"/>
        </w:rPr>
        <w:t xml:space="preserve"> </w:t>
      </w:r>
    </w:p>
    <w:p w:rsidR="00530394" w:rsidRPr="005F0B90" w:rsidRDefault="00530394"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 xml:space="preserve"> У случају да обвезник не поднесе пријаву у року утврђеном у ставу 1. овог члана, надлежни орган ће донети </w:t>
      </w:r>
      <w:r w:rsidRPr="005F0B90">
        <w:rPr>
          <w:rFonts w:ascii="Times New Roman" w:hAnsi="Times New Roman" w:cs="Times New Roman"/>
          <w:sz w:val="24"/>
          <w:szCs w:val="24"/>
          <w:lang w:val="sr-Cyrl-CS"/>
        </w:rPr>
        <w:t>р</w:t>
      </w:r>
      <w:r w:rsidRPr="005F0B90">
        <w:rPr>
          <w:rFonts w:ascii="Times New Roman" w:hAnsi="Times New Roman" w:cs="Times New Roman"/>
          <w:sz w:val="24"/>
          <w:szCs w:val="24"/>
        </w:rPr>
        <w:t>ешење на основу података надлежног органа који врш</w:t>
      </w:r>
      <w:r w:rsidRPr="005F0B90">
        <w:rPr>
          <w:rFonts w:ascii="Times New Roman" w:hAnsi="Times New Roman" w:cs="Times New Roman"/>
          <w:sz w:val="24"/>
          <w:szCs w:val="24"/>
          <w:lang w:val="sr-Cyrl-CS"/>
        </w:rPr>
        <w:t>и</w:t>
      </w:r>
      <w:r w:rsidRPr="005F0B90">
        <w:rPr>
          <w:rFonts w:ascii="Times New Roman" w:hAnsi="Times New Roman" w:cs="Times New Roman"/>
          <w:sz w:val="24"/>
          <w:szCs w:val="24"/>
        </w:rPr>
        <w:t xml:space="preserve"> упис у регистар и на основу службених података којима располаже Општинска управа, државни </w:t>
      </w:r>
      <w:r w:rsidRPr="005F0B90">
        <w:rPr>
          <w:rFonts w:ascii="Times New Roman" w:hAnsi="Times New Roman" w:cs="Times New Roman"/>
          <w:sz w:val="24"/>
          <w:szCs w:val="24"/>
          <w:lang w:val="sr-Cyrl-CS"/>
        </w:rPr>
        <w:t xml:space="preserve">орган </w:t>
      </w:r>
      <w:r w:rsidRPr="005F0B90">
        <w:rPr>
          <w:rFonts w:ascii="Times New Roman" w:hAnsi="Times New Roman" w:cs="Times New Roman"/>
          <w:sz w:val="24"/>
          <w:szCs w:val="24"/>
        </w:rPr>
        <w:t>или други орган локалне самоуправе.</w:t>
      </w:r>
    </w:p>
    <w:p w:rsidR="00530394" w:rsidRPr="005F0B90" w:rsidRDefault="00530394"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Обвезник комуналне таксе дужан је да сваку насталу промену значајну за утврђивање комуналне таксе пријави надлежном органу у року од 15 дана од дана настанка промене.</w:t>
      </w:r>
    </w:p>
    <w:p w:rsidR="00530394" w:rsidRPr="005F0B90" w:rsidRDefault="00530394" w:rsidP="00530394">
      <w:pPr>
        <w:pStyle w:val="NoSpacing"/>
        <w:ind w:firstLine="720"/>
        <w:rPr>
          <w:rFonts w:ascii="Times New Roman" w:hAnsi="Times New Roman" w:cs="Times New Roman"/>
          <w:sz w:val="24"/>
          <w:szCs w:val="24"/>
        </w:rPr>
      </w:pPr>
    </w:p>
    <w:p w:rsidR="00530394" w:rsidRDefault="00530394" w:rsidP="00C52427">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Члан 6.</w:t>
      </w:r>
    </w:p>
    <w:p w:rsidR="005F0B90" w:rsidRPr="005F0B90" w:rsidRDefault="005F0B90" w:rsidP="005F0B90">
      <w:pPr>
        <w:pStyle w:val="NoSpacing"/>
        <w:ind w:firstLine="720"/>
        <w:jc w:val="center"/>
        <w:rPr>
          <w:rFonts w:ascii="Times New Roman" w:hAnsi="Times New Roman" w:cs="Times New Roman"/>
          <w:sz w:val="24"/>
          <w:szCs w:val="24"/>
        </w:rPr>
      </w:pPr>
    </w:p>
    <w:p w:rsidR="00530394" w:rsidRDefault="00530394"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Државни органи и организације, органи и организације територијалне аутономије и јединице локалне самоуправе ослобођени су плаћања локалних комуналних такси за коришћење права, предмета и услуга.</w:t>
      </w:r>
    </w:p>
    <w:p w:rsidR="005F0B90" w:rsidRPr="005F0B90" w:rsidRDefault="005F0B90" w:rsidP="00C52427">
      <w:pPr>
        <w:pStyle w:val="NoSpacing"/>
        <w:ind w:firstLine="720"/>
        <w:jc w:val="both"/>
        <w:rPr>
          <w:rFonts w:ascii="Times New Roman" w:hAnsi="Times New Roman" w:cs="Times New Roman"/>
          <w:sz w:val="24"/>
          <w:szCs w:val="24"/>
        </w:rPr>
      </w:pPr>
    </w:p>
    <w:p w:rsidR="00E74801" w:rsidRDefault="00E74801" w:rsidP="005F0B90">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Члан 7.</w:t>
      </w:r>
    </w:p>
    <w:p w:rsidR="005F0B90" w:rsidRPr="005F0B90" w:rsidRDefault="005F0B90" w:rsidP="005F0B90">
      <w:pPr>
        <w:pStyle w:val="NoSpacing"/>
        <w:jc w:val="center"/>
        <w:rPr>
          <w:rFonts w:ascii="Times New Roman" w:hAnsi="Times New Roman" w:cs="Times New Roman"/>
          <w:sz w:val="24"/>
          <w:szCs w:val="24"/>
        </w:rPr>
      </w:pPr>
    </w:p>
    <w:p w:rsidR="00E74801" w:rsidRDefault="00E74801"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Висина, олакшице, рокови и начин плаћања локалне комуналне таксе уређује се Таксеном тарифом која је саставни део ове Одлуке.</w:t>
      </w:r>
    </w:p>
    <w:p w:rsidR="00E5498F" w:rsidRPr="005F0B90" w:rsidRDefault="00E5498F" w:rsidP="00C52427">
      <w:pPr>
        <w:pStyle w:val="NoSpacing"/>
        <w:ind w:firstLine="720"/>
        <w:jc w:val="both"/>
        <w:rPr>
          <w:rFonts w:ascii="Times New Roman" w:hAnsi="Times New Roman" w:cs="Times New Roman"/>
          <w:sz w:val="24"/>
          <w:szCs w:val="24"/>
        </w:rPr>
      </w:pPr>
    </w:p>
    <w:p w:rsidR="006E40CE" w:rsidRPr="005F0B90" w:rsidRDefault="006E40CE" w:rsidP="00C52427">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Члан 8.</w:t>
      </w:r>
    </w:p>
    <w:p w:rsidR="006E40CE" w:rsidRPr="005F0B90" w:rsidRDefault="006E40CE" w:rsidP="00E74801">
      <w:pPr>
        <w:pStyle w:val="NoSpacing"/>
        <w:rPr>
          <w:rFonts w:ascii="Times New Roman" w:hAnsi="Times New Roman" w:cs="Times New Roman"/>
          <w:sz w:val="24"/>
          <w:szCs w:val="24"/>
        </w:rPr>
      </w:pPr>
    </w:p>
    <w:p w:rsidR="006E40CE" w:rsidRPr="005F0B90" w:rsidRDefault="006E40CE" w:rsidP="00C52427">
      <w:pPr>
        <w:pStyle w:val="NoSpacing"/>
        <w:jc w:val="both"/>
        <w:rPr>
          <w:rFonts w:ascii="Times New Roman" w:hAnsi="Times New Roman" w:cs="Times New Roman"/>
          <w:sz w:val="24"/>
          <w:szCs w:val="24"/>
        </w:rPr>
      </w:pPr>
      <w:r w:rsidRPr="005F0B90">
        <w:rPr>
          <w:rFonts w:ascii="Times New Roman" w:hAnsi="Times New Roman" w:cs="Times New Roman"/>
          <w:sz w:val="24"/>
          <w:szCs w:val="24"/>
        </w:rPr>
        <w:t xml:space="preserve"> </w:t>
      </w:r>
      <w:r w:rsidRPr="005F0B90">
        <w:rPr>
          <w:rFonts w:ascii="Times New Roman" w:hAnsi="Times New Roman" w:cs="Times New Roman"/>
          <w:sz w:val="24"/>
          <w:szCs w:val="24"/>
        </w:rPr>
        <w:tab/>
      </w:r>
      <w:r w:rsidR="00E74801" w:rsidRPr="005F0B90">
        <w:rPr>
          <w:rFonts w:ascii="Times New Roman" w:hAnsi="Times New Roman" w:cs="Times New Roman"/>
          <w:sz w:val="24"/>
          <w:szCs w:val="24"/>
        </w:rPr>
        <w:t xml:space="preserve">У погледу начина утврђивања комуналне таксе, наплате, камате, застарелости, поступка по правним лековима и осталог, примењује се одредбе закона којим се уређује порески поступак и пореска администрација. </w:t>
      </w:r>
    </w:p>
    <w:p w:rsidR="00E74801" w:rsidRDefault="00E74801"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У свему осталом што није посебно регулисано Одлуком о локалним комуналним таксама на територији</w:t>
      </w:r>
      <w:r w:rsidR="006E40CE" w:rsidRPr="005F0B90">
        <w:rPr>
          <w:rFonts w:ascii="Times New Roman" w:hAnsi="Times New Roman" w:cs="Times New Roman"/>
          <w:sz w:val="24"/>
          <w:szCs w:val="24"/>
        </w:rPr>
        <w:t xml:space="preserve"> општине Кучево</w:t>
      </w:r>
      <w:r w:rsidRPr="005F0B90">
        <w:rPr>
          <w:rFonts w:ascii="Times New Roman" w:hAnsi="Times New Roman" w:cs="Times New Roman"/>
          <w:sz w:val="24"/>
          <w:szCs w:val="24"/>
        </w:rPr>
        <w:t xml:space="preserve"> примењују се одредбе Закона о</w:t>
      </w:r>
      <w:r w:rsidR="006E40CE" w:rsidRPr="005F0B90">
        <w:rPr>
          <w:rFonts w:ascii="Times New Roman" w:hAnsi="Times New Roman" w:cs="Times New Roman"/>
          <w:sz w:val="24"/>
          <w:szCs w:val="24"/>
        </w:rPr>
        <w:t xml:space="preserve"> финансирању локалне самоуправе и Закона о општем управном поступку.</w:t>
      </w:r>
    </w:p>
    <w:p w:rsidR="00E5498F" w:rsidRPr="005F0B90" w:rsidRDefault="00E5498F" w:rsidP="009E7E30">
      <w:pPr>
        <w:pStyle w:val="NoSpacing"/>
        <w:ind w:firstLine="720"/>
        <w:rPr>
          <w:rFonts w:ascii="Times New Roman" w:hAnsi="Times New Roman" w:cs="Times New Roman"/>
          <w:sz w:val="24"/>
          <w:szCs w:val="24"/>
        </w:rPr>
      </w:pPr>
    </w:p>
    <w:p w:rsidR="00FA2C86" w:rsidRPr="005F0B90" w:rsidRDefault="00FA2C86" w:rsidP="00C52427">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Члан 9.</w:t>
      </w:r>
    </w:p>
    <w:p w:rsidR="009E7E30" w:rsidRPr="005F0B90" w:rsidRDefault="009E7E30" w:rsidP="009E7E30">
      <w:pPr>
        <w:pStyle w:val="NoSpacing"/>
        <w:ind w:firstLine="720"/>
        <w:rPr>
          <w:rFonts w:ascii="Times New Roman" w:hAnsi="Times New Roman" w:cs="Times New Roman"/>
          <w:sz w:val="24"/>
          <w:szCs w:val="24"/>
        </w:rPr>
      </w:pPr>
    </w:p>
    <w:p w:rsidR="009E7E30" w:rsidRPr="005F0B90" w:rsidRDefault="009E7E30"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Уплата прихода од комуналних такси врши се на одговарајуће уплатне рачуне јавних прихода прописане Правилником о условима и начину вођења рачуна за уплату јавних прихода и распоред средстава са тих рачуна .</w:t>
      </w:r>
    </w:p>
    <w:p w:rsidR="006E40CE" w:rsidRDefault="006E40CE" w:rsidP="00C52427">
      <w:pPr>
        <w:pStyle w:val="NoSpacing"/>
        <w:jc w:val="both"/>
        <w:rPr>
          <w:rFonts w:ascii="Times New Roman" w:hAnsi="Times New Roman" w:cs="Times New Roman"/>
          <w:sz w:val="24"/>
          <w:szCs w:val="24"/>
        </w:rPr>
      </w:pPr>
    </w:p>
    <w:p w:rsidR="00C52427" w:rsidRDefault="00C52427" w:rsidP="00C52427">
      <w:pPr>
        <w:pStyle w:val="NoSpacing"/>
        <w:jc w:val="both"/>
        <w:rPr>
          <w:rFonts w:ascii="Times New Roman" w:hAnsi="Times New Roman" w:cs="Times New Roman"/>
          <w:sz w:val="24"/>
          <w:szCs w:val="24"/>
        </w:rPr>
      </w:pPr>
    </w:p>
    <w:p w:rsidR="00C52427" w:rsidRDefault="00C52427" w:rsidP="00C52427">
      <w:pPr>
        <w:pStyle w:val="NoSpacing"/>
        <w:jc w:val="both"/>
        <w:rPr>
          <w:rFonts w:ascii="Times New Roman" w:hAnsi="Times New Roman" w:cs="Times New Roman"/>
          <w:sz w:val="24"/>
          <w:szCs w:val="24"/>
        </w:rPr>
      </w:pPr>
    </w:p>
    <w:p w:rsidR="00C52427" w:rsidRDefault="00C52427" w:rsidP="00C52427">
      <w:pPr>
        <w:pStyle w:val="NoSpacing"/>
        <w:jc w:val="both"/>
        <w:rPr>
          <w:rFonts w:ascii="Times New Roman" w:hAnsi="Times New Roman" w:cs="Times New Roman"/>
          <w:sz w:val="24"/>
          <w:szCs w:val="24"/>
        </w:rPr>
      </w:pPr>
    </w:p>
    <w:p w:rsidR="00C52427" w:rsidRDefault="00C52427" w:rsidP="00C52427">
      <w:pPr>
        <w:pStyle w:val="NoSpacing"/>
        <w:jc w:val="both"/>
        <w:rPr>
          <w:rFonts w:ascii="Times New Roman" w:hAnsi="Times New Roman" w:cs="Times New Roman"/>
          <w:sz w:val="24"/>
          <w:szCs w:val="24"/>
        </w:rPr>
      </w:pPr>
    </w:p>
    <w:p w:rsidR="00C52427" w:rsidRDefault="00C52427" w:rsidP="00C52427">
      <w:pPr>
        <w:pStyle w:val="NoSpacing"/>
        <w:jc w:val="both"/>
        <w:rPr>
          <w:rFonts w:ascii="Times New Roman" w:hAnsi="Times New Roman" w:cs="Times New Roman"/>
          <w:sz w:val="24"/>
          <w:szCs w:val="24"/>
        </w:rPr>
      </w:pPr>
    </w:p>
    <w:p w:rsidR="00C52427" w:rsidRDefault="00C52427" w:rsidP="00C52427">
      <w:pPr>
        <w:pStyle w:val="NoSpacing"/>
        <w:jc w:val="both"/>
        <w:rPr>
          <w:rFonts w:ascii="Times New Roman" w:hAnsi="Times New Roman" w:cs="Times New Roman"/>
          <w:sz w:val="24"/>
          <w:szCs w:val="24"/>
        </w:rPr>
      </w:pPr>
    </w:p>
    <w:p w:rsidR="00C52427" w:rsidRPr="00C52427" w:rsidRDefault="00C52427" w:rsidP="00C52427">
      <w:pPr>
        <w:pStyle w:val="NoSpacing"/>
        <w:jc w:val="both"/>
        <w:rPr>
          <w:rFonts w:ascii="Times New Roman" w:hAnsi="Times New Roman" w:cs="Times New Roman"/>
          <w:sz w:val="24"/>
          <w:szCs w:val="24"/>
        </w:rPr>
      </w:pPr>
    </w:p>
    <w:p w:rsidR="00FA2C86" w:rsidRPr="00C52427" w:rsidRDefault="00C52427" w:rsidP="00C52427">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Члан 10.</w:t>
      </w:r>
    </w:p>
    <w:p w:rsidR="00C52427" w:rsidRPr="00C52427" w:rsidRDefault="00C52427" w:rsidP="005F0B90">
      <w:pPr>
        <w:pStyle w:val="NoSpacing"/>
        <w:jc w:val="center"/>
        <w:rPr>
          <w:rFonts w:ascii="Times New Roman" w:hAnsi="Times New Roman" w:cs="Times New Roman"/>
          <w:sz w:val="24"/>
          <w:szCs w:val="24"/>
        </w:rPr>
      </w:pPr>
    </w:p>
    <w:p w:rsidR="00FA2C86" w:rsidRPr="005F0B90" w:rsidRDefault="00FA2C86" w:rsidP="005F0B90">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ТАКСЕНА ТАРИФА ЛОКАЛНИХ КОМУНАЛНИХ</w:t>
      </w:r>
    </w:p>
    <w:p w:rsidR="00FA2C86" w:rsidRPr="005F0B90" w:rsidRDefault="00FA2C86" w:rsidP="005F0B90">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ТАКСИ</w:t>
      </w:r>
    </w:p>
    <w:p w:rsidR="00FA2C86" w:rsidRPr="005F0B90" w:rsidRDefault="00FA2C86" w:rsidP="005F0B90">
      <w:pPr>
        <w:pStyle w:val="NoSpacing"/>
        <w:jc w:val="center"/>
        <w:rPr>
          <w:rFonts w:ascii="Times New Roman" w:hAnsi="Times New Roman" w:cs="Times New Roman"/>
          <w:sz w:val="24"/>
          <w:szCs w:val="24"/>
        </w:rPr>
      </w:pPr>
    </w:p>
    <w:p w:rsidR="00FA2C86" w:rsidRPr="005F0B90" w:rsidRDefault="00FA2C86" w:rsidP="005F0B90">
      <w:pPr>
        <w:pStyle w:val="NoSpacing"/>
        <w:jc w:val="center"/>
        <w:rPr>
          <w:rFonts w:ascii="Times New Roman" w:hAnsi="Times New Roman" w:cs="Times New Roman"/>
          <w:sz w:val="24"/>
          <w:szCs w:val="24"/>
        </w:rPr>
      </w:pPr>
      <w:r w:rsidRPr="005F0B90">
        <w:rPr>
          <w:rFonts w:ascii="Times New Roman" w:hAnsi="Times New Roman" w:cs="Times New Roman"/>
          <w:sz w:val="24"/>
          <w:szCs w:val="24"/>
        </w:rPr>
        <w:t>Тарифни број 1.</w:t>
      </w:r>
    </w:p>
    <w:p w:rsidR="00FA2C86" w:rsidRPr="005F0B90" w:rsidRDefault="00FA2C86" w:rsidP="00E74801">
      <w:pPr>
        <w:pStyle w:val="NoSpacing"/>
        <w:rPr>
          <w:rFonts w:ascii="Times New Roman" w:hAnsi="Times New Roman" w:cs="Times New Roman"/>
          <w:sz w:val="24"/>
          <w:szCs w:val="24"/>
        </w:rPr>
      </w:pPr>
    </w:p>
    <w:p w:rsidR="00FA2C86" w:rsidRPr="005F0B90" w:rsidRDefault="00FA2C86"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Локална комунална такса плаћа се за истицање назива фирми на пословном поростору у годишњем износу, зависно од величине предузећа и врсте делатности, и то:</w:t>
      </w:r>
    </w:p>
    <w:p w:rsidR="00FA2C86" w:rsidRPr="005F0B90" w:rsidRDefault="00FA2C86" w:rsidP="00C52427">
      <w:pPr>
        <w:pStyle w:val="NoSpacing"/>
        <w:numPr>
          <w:ilvl w:val="0"/>
          <w:numId w:val="1"/>
        </w:numPr>
        <w:jc w:val="both"/>
        <w:rPr>
          <w:rFonts w:ascii="Times New Roman" w:hAnsi="Times New Roman" w:cs="Times New Roman"/>
          <w:sz w:val="24"/>
          <w:szCs w:val="24"/>
        </w:rPr>
      </w:pPr>
      <w:r w:rsidRPr="005F0B90">
        <w:rPr>
          <w:rFonts w:ascii="Times New Roman" w:hAnsi="Times New Roman" w:cs="Times New Roman"/>
          <w:sz w:val="24"/>
          <w:szCs w:val="24"/>
        </w:rPr>
        <w:t>Мала правна лица и предузетници са годишњим приходом већим од 50.000.000,00динара – у висини једне просечне зараде;</w:t>
      </w:r>
    </w:p>
    <w:p w:rsidR="00FA2C86" w:rsidRPr="005F0B90" w:rsidRDefault="00FA2C86" w:rsidP="00C52427">
      <w:pPr>
        <w:pStyle w:val="NoSpacing"/>
        <w:numPr>
          <w:ilvl w:val="0"/>
          <w:numId w:val="1"/>
        </w:numPr>
        <w:jc w:val="both"/>
        <w:rPr>
          <w:rFonts w:ascii="Times New Roman" w:hAnsi="Times New Roman" w:cs="Times New Roman"/>
          <w:sz w:val="24"/>
          <w:szCs w:val="24"/>
        </w:rPr>
      </w:pPr>
      <w:r w:rsidRPr="005F0B90">
        <w:rPr>
          <w:rFonts w:ascii="Times New Roman" w:hAnsi="Times New Roman" w:cs="Times New Roman"/>
          <w:sz w:val="24"/>
          <w:szCs w:val="24"/>
        </w:rPr>
        <w:t>Средња правна лица – у висини две просечне зараде:</w:t>
      </w:r>
    </w:p>
    <w:p w:rsidR="00FA2C86" w:rsidRPr="005F0B90" w:rsidRDefault="00FA2C86" w:rsidP="00C52427">
      <w:pPr>
        <w:pStyle w:val="NoSpacing"/>
        <w:numPr>
          <w:ilvl w:val="0"/>
          <w:numId w:val="1"/>
        </w:numPr>
        <w:jc w:val="both"/>
        <w:rPr>
          <w:rFonts w:ascii="Times New Roman" w:hAnsi="Times New Roman" w:cs="Times New Roman"/>
          <w:sz w:val="24"/>
          <w:szCs w:val="24"/>
        </w:rPr>
      </w:pPr>
      <w:r w:rsidRPr="005F0B90">
        <w:rPr>
          <w:rFonts w:ascii="Times New Roman" w:hAnsi="Times New Roman" w:cs="Times New Roman"/>
          <w:sz w:val="24"/>
          <w:szCs w:val="24"/>
        </w:rPr>
        <w:t>Велика правна лица – у висини три просечне зараде.</w:t>
      </w:r>
    </w:p>
    <w:p w:rsidR="00FA2C86" w:rsidRPr="005F0B90" w:rsidRDefault="00FA2C86" w:rsidP="00C52427">
      <w:pPr>
        <w:pStyle w:val="NoSpacing"/>
        <w:ind w:left="720"/>
        <w:jc w:val="both"/>
        <w:rPr>
          <w:rFonts w:ascii="Times New Roman" w:hAnsi="Times New Roman" w:cs="Times New Roman"/>
          <w:sz w:val="24"/>
          <w:szCs w:val="24"/>
        </w:rPr>
      </w:pPr>
      <w:r w:rsidRPr="005F0B90">
        <w:rPr>
          <w:rFonts w:ascii="Times New Roman" w:hAnsi="Times New Roman" w:cs="Times New Roman"/>
          <w:sz w:val="24"/>
          <w:szCs w:val="24"/>
        </w:rPr>
        <w:t>Такса на фирму плаћа се према делатностима, независно од величине предузећа, за следеће делатности:</w:t>
      </w:r>
    </w:p>
    <w:p w:rsidR="00FA2C86" w:rsidRPr="005F0B90" w:rsidRDefault="00FA2C86" w:rsidP="00C52427">
      <w:pPr>
        <w:pStyle w:val="NoSpacing"/>
        <w:numPr>
          <w:ilvl w:val="0"/>
          <w:numId w:val="2"/>
        </w:numPr>
        <w:jc w:val="both"/>
        <w:rPr>
          <w:rFonts w:ascii="Times New Roman" w:hAnsi="Times New Roman" w:cs="Times New Roman"/>
          <w:sz w:val="24"/>
          <w:szCs w:val="24"/>
        </w:rPr>
      </w:pPr>
      <w:r w:rsidRPr="005F0B90">
        <w:rPr>
          <w:rFonts w:ascii="Times New Roman" w:hAnsi="Times New Roman" w:cs="Times New Roman"/>
          <w:sz w:val="24"/>
          <w:szCs w:val="24"/>
        </w:rPr>
        <w:t>Казина, коцкарнице, кладионице, ноћни барови – две просечне зараде;</w:t>
      </w:r>
    </w:p>
    <w:p w:rsidR="00FA2C86" w:rsidRPr="005F0B90" w:rsidRDefault="00FA2C86" w:rsidP="00C52427">
      <w:pPr>
        <w:pStyle w:val="NoSpacing"/>
        <w:numPr>
          <w:ilvl w:val="0"/>
          <w:numId w:val="2"/>
        </w:numPr>
        <w:jc w:val="both"/>
        <w:rPr>
          <w:rFonts w:ascii="Times New Roman" w:hAnsi="Times New Roman" w:cs="Times New Roman"/>
          <w:sz w:val="24"/>
          <w:szCs w:val="24"/>
        </w:rPr>
      </w:pPr>
      <w:r w:rsidRPr="005F0B90">
        <w:rPr>
          <w:rFonts w:ascii="Times New Roman" w:hAnsi="Times New Roman" w:cs="Times New Roman"/>
          <w:sz w:val="24"/>
          <w:szCs w:val="24"/>
        </w:rPr>
        <w:t>Делатност производње и трговине нафтом и нафтним дериватима – четири порсечне зараде;</w:t>
      </w:r>
    </w:p>
    <w:p w:rsidR="00FA2C86" w:rsidRPr="005F0B90" w:rsidRDefault="00FA2C86" w:rsidP="00C52427">
      <w:pPr>
        <w:pStyle w:val="NoSpacing"/>
        <w:numPr>
          <w:ilvl w:val="0"/>
          <w:numId w:val="2"/>
        </w:numPr>
        <w:jc w:val="both"/>
        <w:rPr>
          <w:rFonts w:ascii="Times New Roman" w:hAnsi="Times New Roman" w:cs="Times New Roman"/>
          <w:sz w:val="24"/>
          <w:szCs w:val="24"/>
        </w:rPr>
      </w:pPr>
      <w:r w:rsidRPr="005F0B90">
        <w:rPr>
          <w:rFonts w:ascii="Times New Roman" w:hAnsi="Times New Roman" w:cs="Times New Roman"/>
          <w:sz w:val="24"/>
          <w:szCs w:val="24"/>
        </w:rPr>
        <w:t>Банкарство, осигурање имовине и лица – петр просечних зарада;</w:t>
      </w:r>
    </w:p>
    <w:p w:rsidR="00FA2C86" w:rsidRPr="005F0B90" w:rsidRDefault="00676D1F" w:rsidP="00C52427">
      <w:pPr>
        <w:pStyle w:val="NoSpacing"/>
        <w:numPr>
          <w:ilvl w:val="0"/>
          <w:numId w:val="2"/>
        </w:numPr>
        <w:jc w:val="both"/>
        <w:rPr>
          <w:rFonts w:ascii="Times New Roman" w:hAnsi="Times New Roman" w:cs="Times New Roman"/>
          <w:sz w:val="24"/>
          <w:szCs w:val="24"/>
        </w:rPr>
      </w:pPr>
      <w:r w:rsidRPr="005F0B90">
        <w:rPr>
          <w:rFonts w:ascii="Times New Roman" w:hAnsi="Times New Roman" w:cs="Times New Roman"/>
          <w:sz w:val="24"/>
          <w:szCs w:val="24"/>
        </w:rPr>
        <w:t>Поштанске, мобилне и телефонске услуге – шест просечних зарада;</w:t>
      </w:r>
    </w:p>
    <w:p w:rsidR="00676D1F" w:rsidRPr="005F0B90" w:rsidRDefault="00676D1F" w:rsidP="00C52427">
      <w:pPr>
        <w:pStyle w:val="NoSpacing"/>
        <w:numPr>
          <w:ilvl w:val="0"/>
          <w:numId w:val="2"/>
        </w:numPr>
        <w:jc w:val="both"/>
        <w:rPr>
          <w:rFonts w:ascii="Times New Roman" w:hAnsi="Times New Roman" w:cs="Times New Roman"/>
          <w:sz w:val="24"/>
          <w:szCs w:val="24"/>
        </w:rPr>
      </w:pPr>
      <w:r w:rsidRPr="005F0B90">
        <w:rPr>
          <w:rFonts w:ascii="Times New Roman" w:hAnsi="Times New Roman" w:cs="Times New Roman"/>
          <w:sz w:val="24"/>
          <w:szCs w:val="24"/>
        </w:rPr>
        <w:t>Електропривреда – седам просечних зарада</w:t>
      </w:r>
    </w:p>
    <w:p w:rsidR="00676D1F" w:rsidRPr="005F0B90" w:rsidRDefault="00676D1F"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Под просечном зарадом у смислу става 2.овог члана, сматра се, просечна зарада по запосленом остварена на територији јединице локалне самоуправе у периоду Јануар – Август, године која претходи години за коју се утврђује такса на фирму према подацима Републичког органа надлежног за послове статистике.</w:t>
      </w:r>
    </w:p>
    <w:p w:rsidR="00C374DE" w:rsidRPr="005F0B90" w:rsidRDefault="00C374DE"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Комуналну таксу за истицање фирме</w:t>
      </w:r>
      <w:r w:rsidR="00E5498F">
        <w:rPr>
          <w:rFonts w:ascii="Times New Roman" w:hAnsi="Times New Roman" w:cs="Times New Roman"/>
          <w:sz w:val="24"/>
          <w:szCs w:val="24"/>
        </w:rPr>
        <w:t xml:space="preserve"> на пословном простору наплаћује</w:t>
      </w:r>
      <w:r w:rsidRPr="005F0B90">
        <w:rPr>
          <w:rFonts w:ascii="Times New Roman" w:hAnsi="Times New Roman" w:cs="Times New Roman"/>
          <w:sz w:val="24"/>
          <w:szCs w:val="24"/>
        </w:rPr>
        <w:t xml:space="preserve"> Одељење за буџет и финансије-Одсек локалне пореске админисрације општине Кучево.</w:t>
      </w:r>
    </w:p>
    <w:p w:rsidR="00C374DE" w:rsidRDefault="00C374DE" w:rsidP="00C52427">
      <w:pPr>
        <w:pStyle w:val="NoSpacing"/>
        <w:ind w:firstLine="720"/>
        <w:jc w:val="both"/>
        <w:rPr>
          <w:rFonts w:ascii="Times New Roman" w:hAnsi="Times New Roman" w:cs="Times New Roman"/>
          <w:sz w:val="24"/>
          <w:szCs w:val="24"/>
        </w:rPr>
      </w:pPr>
      <w:r w:rsidRPr="005F0B90">
        <w:rPr>
          <w:rFonts w:ascii="Times New Roman" w:hAnsi="Times New Roman" w:cs="Times New Roman"/>
          <w:sz w:val="24"/>
          <w:szCs w:val="24"/>
        </w:rPr>
        <w:t>Такса се уплаћује на текући рачун број 840-716111843-35, а доспева за плаћање 15-ог у месецу, за претходни месец.</w:t>
      </w:r>
    </w:p>
    <w:p w:rsidR="00013F61" w:rsidRDefault="00013F61" w:rsidP="00C52427">
      <w:pPr>
        <w:pStyle w:val="NoSpacing"/>
        <w:ind w:firstLine="720"/>
        <w:jc w:val="both"/>
        <w:rPr>
          <w:rFonts w:ascii="Times New Roman" w:hAnsi="Times New Roman" w:cs="Times New Roman"/>
          <w:sz w:val="24"/>
          <w:szCs w:val="24"/>
        </w:rPr>
      </w:pPr>
      <w:r>
        <w:rPr>
          <w:rFonts w:ascii="Times New Roman" w:hAnsi="Times New Roman" w:cs="Times New Roman"/>
          <w:sz w:val="24"/>
          <w:szCs w:val="24"/>
        </w:rPr>
        <w:t>Фирма у смислу ове одлуке је сваки истакнути назив или име које упућује на то да правно или физичко лице обавља одређену делатност.</w:t>
      </w:r>
    </w:p>
    <w:p w:rsidR="00013F61" w:rsidRPr="005F0B90" w:rsidRDefault="00013F61" w:rsidP="00C52427">
      <w:pPr>
        <w:pStyle w:val="NoSpacing"/>
        <w:ind w:firstLine="720"/>
        <w:jc w:val="both"/>
        <w:rPr>
          <w:rFonts w:ascii="Times New Roman" w:hAnsi="Times New Roman" w:cs="Times New Roman"/>
          <w:sz w:val="24"/>
          <w:szCs w:val="24"/>
        </w:rPr>
      </w:pPr>
      <w:r>
        <w:rPr>
          <w:rFonts w:ascii="Times New Roman" w:hAnsi="Times New Roman" w:cs="Times New Roman"/>
          <w:sz w:val="24"/>
          <w:szCs w:val="24"/>
        </w:rPr>
        <w:t>Ако се на једном пословном објекту налази више истакнутих фирми истог обвезника, такса се плаћа само за једну истакнуту фирму.</w:t>
      </w:r>
    </w:p>
    <w:p w:rsidR="00C374DE" w:rsidRPr="005F0B90" w:rsidRDefault="00C374DE" w:rsidP="00676D1F">
      <w:pPr>
        <w:pStyle w:val="NoSpacing"/>
        <w:ind w:left="720"/>
        <w:rPr>
          <w:rFonts w:ascii="Times New Roman" w:hAnsi="Times New Roman" w:cs="Times New Roman"/>
          <w:sz w:val="24"/>
          <w:szCs w:val="24"/>
        </w:rPr>
      </w:pPr>
    </w:p>
    <w:p w:rsidR="00C374DE" w:rsidRDefault="00C374DE" w:rsidP="005F0B90">
      <w:pPr>
        <w:pStyle w:val="NoSpacing"/>
        <w:ind w:left="720"/>
        <w:jc w:val="center"/>
        <w:rPr>
          <w:rFonts w:ascii="Times New Roman" w:hAnsi="Times New Roman" w:cs="Times New Roman"/>
          <w:sz w:val="24"/>
          <w:szCs w:val="24"/>
        </w:rPr>
      </w:pPr>
      <w:r w:rsidRPr="005F0B90">
        <w:rPr>
          <w:rFonts w:ascii="Times New Roman" w:hAnsi="Times New Roman" w:cs="Times New Roman"/>
          <w:sz w:val="24"/>
          <w:szCs w:val="24"/>
        </w:rPr>
        <w:t>Тарифни број 2.</w:t>
      </w:r>
    </w:p>
    <w:p w:rsidR="00D5071E" w:rsidRPr="005F0B90" w:rsidRDefault="00D5071E" w:rsidP="005F0B90">
      <w:pPr>
        <w:pStyle w:val="NoSpacing"/>
        <w:ind w:left="720"/>
        <w:jc w:val="center"/>
        <w:rPr>
          <w:rFonts w:ascii="Times New Roman" w:hAnsi="Times New Roman" w:cs="Times New Roman"/>
          <w:sz w:val="24"/>
          <w:szCs w:val="24"/>
        </w:rPr>
      </w:pPr>
    </w:p>
    <w:p w:rsidR="00C374DE" w:rsidRPr="005F0B90" w:rsidRDefault="00C374DE" w:rsidP="00C52427">
      <w:pPr>
        <w:ind w:firstLine="720"/>
        <w:jc w:val="both"/>
        <w:rPr>
          <w:sz w:val="24"/>
          <w:szCs w:val="24"/>
        </w:rPr>
      </w:pPr>
      <w:r w:rsidRPr="005F0B90">
        <w:rPr>
          <w:sz w:val="24"/>
          <w:szCs w:val="24"/>
        </w:rPr>
        <w:t>За држање моторних друмских и прикључних возила, осим пољопривредних возила и машина, приликом регистрације возила плаћа се комунална такса у износу</w:t>
      </w:r>
      <w:r w:rsidRPr="005F0B90">
        <w:rPr>
          <w:sz w:val="24"/>
          <w:szCs w:val="24"/>
          <w:lang w:val="sr-Cyrl-CS"/>
        </w:rPr>
        <w:t xml:space="preserve"> </w:t>
      </w:r>
      <w:r w:rsidRPr="005F0B90">
        <w:rPr>
          <w:sz w:val="24"/>
          <w:szCs w:val="24"/>
        </w:rPr>
        <w:t xml:space="preserve">и то према табели: </w:t>
      </w:r>
    </w:p>
    <w:p w:rsidR="00C374DE" w:rsidRPr="005F0B90" w:rsidRDefault="00C374DE" w:rsidP="00C374DE">
      <w:pPr>
        <w:numPr>
          <w:ilvl w:val="0"/>
          <w:numId w:val="3"/>
        </w:numPr>
        <w:rPr>
          <w:sz w:val="24"/>
          <w:szCs w:val="24"/>
        </w:rPr>
      </w:pPr>
      <w:r w:rsidRPr="005F0B90">
        <w:rPr>
          <w:sz w:val="24"/>
          <w:szCs w:val="24"/>
        </w:rPr>
        <w:t>За теретна возилa</w:t>
      </w:r>
    </w:p>
    <w:p w:rsidR="00C374DE" w:rsidRPr="005F0B90" w:rsidRDefault="00C374DE" w:rsidP="00C374DE">
      <w:pPr>
        <w:ind w:left="1125" w:firstLine="315"/>
        <w:rPr>
          <w:sz w:val="24"/>
          <w:szCs w:val="24"/>
          <w:lang w:val="sr-Cyrl-CS"/>
        </w:rPr>
      </w:pPr>
      <w:r w:rsidRPr="005F0B90">
        <w:rPr>
          <w:sz w:val="24"/>
          <w:szCs w:val="24"/>
        </w:rPr>
        <w:t xml:space="preserve">   </w:t>
      </w:r>
      <w:r w:rsidRPr="005F0B90">
        <w:rPr>
          <w:sz w:val="24"/>
          <w:szCs w:val="24"/>
          <w:lang w:val="sr-Cyrl-CS"/>
        </w:rPr>
        <w:t xml:space="preserve"> </w:t>
      </w:r>
      <w:r w:rsidRPr="005F0B90">
        <w:rPr>
          <w:sz w:val="24"/>
          <w:szCs w:val="24"/>
        </w:rPr>
        <w:t xml:space="preserve">        НОСИВОСТ                                                 </w:t>
      </w:r>
      <w:r w:rsidRPr="005F0B90">
        <w:rPr>
          <w:sz w:val="24"/>
          <w:szCs w:val="24"/>
          <w:lang w:val="sr-Cyrl-CS"/>
        </w:rPr>
        <w:t xml:space="preserve">       </w:t>
      </w:r>
      <w:r w:rsidR="00C52427">
        <w:rPr>
          <w:sz w:val="24"/>
          <w:szCs w:val="24"/>
          <w:lang w:val="sr-Cyrl-CS"/>
        </w:rPr>
        <w:t xml:space="preserve">            </w:t>
      </w:r>
      <w:r w:rsidRPr="005F0B90">
        <w:rPr>
          <w:sz w:val="24"/>
          <w:szCs w:val="24"/>
        </w:rPr>
        <w:t xml:space="preserve"> </w:t>
      </w:r>
      <w:r w:rsidRPr="005F0B90">
        <w:rPr>
          <w:sz w:val="24"/>
          <w:szCs w:val="24"/>
          <w:lang w:val="sr-Cyrl-CS"/>
        </w:rPr>
        <w:t xml:space="preserve">у динарима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
        <w:gridCol w:w="4506"/>
        <w:gridCol w:w="2802"/>
      </w:tblGrid>
      <w:tr w:rsidR="00C374DE" w:rsidRPr="005F0B90" w:rsidTr="0010473E">
        <w:trPr>
          <w:trHeight w:val="274"/>
        </w:trPr>
        <w:tc>
          <w:tcPr>
            <w:tcW w:w="36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1.</w:t>
            </w:r>
          </w:p>
        </w:tc>
        <w:tc>
          <w:tcPr>
            <w:tcW w:w="4506" w:type="dxa"/>
            <w:vAlign w:val="center"/>
          </w:tcPr>
          <w:p w:rsidR="00C374DE" w:rsidRPr="005F0B90" w:rsidRDefault="00C374DE" w:rsidP="0010473E">
            <w:pPr>
              <w:overflowPunct w:val="0"/>
              <w:autoSpaceDE w:val="0"/>
              <w:autoSpaceDN w:val="0"/>
              <w:adjustRightInd w:val="0"/>
              <w:rPr>
                <w:sz w:val="24"/>
                <w:szCs w:val="24"/>
                <w:lang w:val="sr-Cyrl-CS"/>
              </w:rPr>
            </w:pPr>
            <w:r w:rsidRPr="005F0B90">
              <w:rPr>
                <w:sz w:val="24"/>
                <w:szCs w:val="24"/>
                <w:lang w:val="sr-Cyrl-CS"/>
              </w:rPr>
              <w:t>Камиони до 2т</w:t>
            </w:r>
          </w:p>
        </w:tc>
        <w:tc>
          <w:tcPr>
            <w:tcW w:w="2802"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1.730,00</w:t>
            </w:r>
          </w:p>
        </w:tc>
      </w:tr>
      <w:tr w:rsidR="00C374DE" w:rsidRPr="005F0B90" w:rsidTr="0010473E">
        <w:trPr>
          <w:trHeight w:val="274"/>
        </w:trPr>
        <w:tc>
          <w:tcPr>
            <w:tcW w:w="36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2.</w:t>
            </w:r>
          </w:p>
        </w:tc>
        <w:tc>
          <w:tcPr>
            <w:tcW w:w="4506" w:type="dxa"/>
            <w:vAlign w:val="center"/>
          </w:tcPr>
          <w:p w:rsidR="00C374DE" w:rsidRPr="005F0B90" w:rsidRDefault="00C374DE" w:rsidP="0010473E">
            <w:pPr>
              <w:overflowPunct w:val="0"/>
              <w:autoSpaceDE w:val="0"/>
              <w:autoSpaceDN w:val="0"/>
              <w:adjustRightInd w:val="0"/>
              <w:rPr>
                <w:sz w:val="24"/>
                <w:szCs w:val="24"/>
                <w:lang w:val="sr-Cyrl-CS"/>
              </w:rPr>
            </w:pPr>
            <w:r w:rsidRPr="005F0B90">
              <w:rPr>
                <w:sz w:val="24"/>
                <w:szCs w:val="24"/>
                <w:lang w:val="sr-Cyrl-CS"/>
              </w:rPr>
              <w:t>Камиони од 2-5т</w:t>
            </w:r>
          </w:p>
        </w:tc>
        <w:tc>
          <w:tcPr>
            <w:tcW w:w="2802"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2.300,00</w:t>
            </w:r>
          </w:p>
        </w:tc>
      </w:tr>
      <w:tr w:rsidR="00C374DE" w:rsidRPr="005F0B90" w:rsidTr="0010473E">
        <w:trPr>
          <w:trHeight w:val="274"/>
        </w:trPr>
        <w:tc>
          <w:tcPr>
            <w:tcW w:w="36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3.</w:t>
            </w:r>
          </w:p>
        </w:tc>
        <w:tc>
          <w:tcPr>
            <w:tcW w:w="4506" w:type="dxa"/>
            <w:vAlign w:val="center"/>
          </w:tcPr>
          <w:p w:rsidR="00C374DE" w:rsidRPr="005F0B90" w:rsidRDefault="00C374DE" w:rsidP="0010473E">
            <w:pPr>
              <w:overflowPunct w:val="0"/>
              <w:autoSpaceDE w:val="0"/>
              <w:autoSpaceDN w:val="0"/>
              <w:adjustRightInd w:val="0"/>
              <w:rPr>
                <w:sz w:val="24"/>
                <w:szCs w:val="24"/>
                <w:lang w:val="sr-Cyrl-CS"/>
              </w:rPr>
            </w:pPr>
            <w:r w:rsidRPr="005F0B90">
              <w:rPr>
                <w:sz w:val="24"/>
                <w:szCs w:val="24"/>
                <w:lang w:val="sr-Cyrl-CS"/>
              </w:rPr>
              <w:t>Камиони од 5-1</w:t>
            </w:r>
            <w:r w:rsidRPr="005F0B90">
              <w:rPr>
                <w:sz w:val="24"/>
                <w:szCs w:val="24"/>
              </w:rPr>
              <w:t>2</w:t>
            </w:r>
            <w:r w:rsidRPr="005F0B90">
              <w:rPr>
                <w:sz w:val="24"/>
                <w:szCs w:val="24"/>
                <w:lang w:val="sr-Cyrl-CS"/>
              </w:rPr>
              <w:t>т</w:t>
            </w:r>
          </w:p>
        </w:tc>
        <w:tc>
          <w:tcPr>
            <w:tcW w:w="2802"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4.020,00</w:t>
            </w:r>
          </w:p>
        </w:tc>
      </w:tr>
      <w:tr w:rsidR="00C374DE" w:rsidRPr="005F0B90" w:rsidTr="0010473E">
        <w:trPr>
          <w:trHeight w:val="289"/>
        </w:trPr>
        <w:tc>
          <w:tcPr>
            <w:tcW w:w="36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4.</w:t>
            </w:r>
          </w:p>
        </w:tc>
        <w:tc>
          <w:tcPr>
            <w:tcW w:w="4506" w:type="dxa"/>
            <w:vAlign w:val="center"/>
          </w:tcPr>
          <w:p w:rsidR="00C374DE" w:rsidRPr="005F0B90" w:rsidRDefault="00C374DE" w:rsidP="0010473E">
            <w:pPr>
              <w:overflowPunct w:val="0"/>
              <w:autoSpaceDE w:val="0"/>
              <w:autoSpaceDN w:val="0"/>
              <w:adjustRightInd w:val="0"/>
              <w:rPr>
                <w:sz w:val="24"/>
                <w:szCs w:val="24"/>
                <w:lang w:val="sr-Cyrl-CS"/>
              </w:rPr>
            </w:pPr>
            <w:r w:rsidRPr="005F0B90">
              <w:rPr>
                <w:sz w:val="24"/>
                <w:szCs w:val="24"/>
                <w:lang w:val="sr-Cyrl-CS"/>
              </w:rPr>
              <w:t>Камиони преко 12т</w:t>
            </w:r>
          </w:p>
        </w:tc>
        <w:tc>
          <w:tcPr>
            <w:tcW w:w="2802"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5.740,00</w:t>
            </w:r>
          </w:p>
        </w:tc>
      </w:tr>
    </w:tbl>
    <w:p w:rsidR="00C52427" w:rsidRDefault="00C52427" w:rsidP="00C374DE">
      <w:pPr>
        <w:rPr>
          <w:sz w:val="24"/>
          <w:szCs w:val="24"/>
          <w:lang w:val="sr-Cyrl-CS"/>
        </w:rPr>
      </w:pPr>
    </w:p>
    <w:p w:rsidR="00C374DE" w:rsidRPr="005F0B90" w:rsidRDefault="00C374DE" w:rsidP="00C374DE">
      <w:pPr>
        <w:rPr>
          <w:sz w:val="24"/>
          <w:szCs w:val="24"/>
          <w:lang w:val="sr-Cyrl-CS"/>
        </w:rPr>
      </w:pPr>
      <w:r w:rsidRPr="005F0B90">
        <w:rPr>
          <w:sz w:val="24"/>
          <w:szCs w:val="24"/>
          <w:lang w:val="sr-Cyrl-CS"/>
        </w:rPr>
        <w:lastRenderedPageBreak/>
        <w:t xml:space="preserve">2. </w:t>
      </w:r>
      <w:r w:rsidRPr="005F0B90">
        <w:rPr>
          <w:sz w:val="24"/>
          <w:szCs w:val="24"/>
        </w:rPr>
        <w:t>За теретне и радне приколице за путничке аутомобиле  570,00 динара</w:t>
      </w:r>
      <w:r w:rsidRPr="005F0B90">
        <w:rPr>
          <w:sz w:val="24"/>
          <w:szCs w:val="24"/>
          <w:lang w:val="sr-Cyrl-CS"/>
        </w:rPr>
        <w:t>.</w:t>
      </w:r>
    </w:p>
    <w:p w:rsidR="00C374DE" w:rsidRPr="005F0B90" w:rsidRDefault="00C374DE" w:rsidP="00C374DE">
      <w:pPr>
        <w:rPr>
          <w:sz w:val="24"/>
          <w:szCs w:val="24"/>
        </w:rPr>
      </w:pPr>
      <w:r w:rsidRPr="005F0B90">
        <w:rPr>
          <w:sz w:val="24"/>
          <w:szCs w:val="24"/>
        </w:rPr>
        <w:t xml:space="preserve"> </w:t>
      </w:r>
    </w:p>
    <w:p w:rsidR="00C374DE" w:rsidRPr="005F0B90" w:rsidRDefault="00C374DE" w:rsidP="00C374DE">
      <w:pPr>
        <w:rPr>
          <w:sz w:val="24"/>
          <w:szCs w:val="24"/>
          <w:lang w:val="sr-Cyrl-CS"/>
        </w:rPr>
      </w:pPr>
      <w:r w:rsidRPr="005F0B90">
        <w:rPr>
          <w:sz w:val="24"/>
          <w:szCs w:val="24"/>
          <w:lang w:val="sr-Cyrl-CS"/>
        </w:rPr>
        <w:t xml:space="preserve">3. </w:t>
      </w:r>
      <w:r w:rsidRPr="005F0B90">
        <w:rPr>
          <w:sz w:val="24"/>
          <w:szCs w:val="24"/>
        </w:rPr>
        <w:t xml:space="preserve">За путничка возила према табели: </w:t>
      </w:r>
    </w:p>
    <w:p w:rsidR="00C374DE" w:rsidRPr="005F0B90" w:rsidRDefault="00C374DE" w:rsidP="00C374DE">
      <w:pPr>
        <w:rPr>
          <w:sz w:val="24"/>
          <w:szCs w:val="24"/>
          <w:lang w:val="sr-Cyrl-CS"/>
        </w:rPr>
      </w:pPr>
    </w:p>
    <w:p w:rsidR="00C374DE" w:rsidRPr="005F0B90" w:rsidRDefault="00C374DE" w:rsidP="00C374DE">
      <w:pPr>
        <w:rPr>
          <w:sz w:val="24"/>
          <w:szCs w:val="24"/>
          <w:lang w:val="sr-Cyrl-CS"/>
        </w:rPr>
      </w:pPr>
      <w:r w:rsidRPr="005F0B90">
        <w:rPr>
          <w:sz w:val="24"/>
          <w:szCs w:val="24"/>
          <w:lang w:val="sr-Cyrl-CS"/>
        </w:rPr>
        <w:tab/>
      </w:r>
      <w:r w:rsidRPr="005F0B90">
        <w:rPr>
          <w:sz w:val="24"/>
          <w:szCs w:val="24"/>
          <w:lang w:val="sr-Cyrl-CS"/>
        </w:rPr>
        <w:tab/>
      </w:r>
      <w:r w:rsidRPr="005F0B90">
        <w:rPr>
          <w:sz w:val="24"/>
          <w:szCs w:val="24"/>
        </w:rPr>
        <w:t xml:space="preserve"> </w:t>
      </w:r>
      <w:r w:rsidRPr="005F0B90">
        <w:rPr>
          <w:sz w:val="24"/>
          <w:szCs w:val="24"/>
          <w:lang w:val="sr-Cyrl-CS"/>
        </w:rPr>
        <w:t xml:space="preserve">           </w:t>
      </w:r>
      <w:r w:rsidRPr="005F0B90">
        <w:rPr>
          <w:sz w:val="24"/>
          <w:szCs w:val="24"/>
        </w:rPr>
        <w:t>КУБИКАЖА</w:t>
      </w:r>
      <w:r w:rsidRPr="005F0B90">
        <w:rPr>
          <w:sz w:val="24"/>
          <w:szCs w:val="24"/>
          <w:lang w:val="sr-Cyrl-CS"/>
        </w:rPr>
        <w:tab/>
      </w:r>
      <w:r w:rsidRPr="005F0B90">
        <w:rPr>
          <w:sz w:val="24"/>
          <w:szCs w:val="24"/>
          <w:lang w:val="sr-Cyrl-CS"/>
        </w:rPr>
        <w:tab/>
      </w:r>
      <w:r w:rsidRPr="005F0B90">
        <w:rPr>
          <w:sz w:val="24"/>
          <w:szCs w:val="24"/>
          <w:lang w:val="sr-Cyrl-CS"/>
        </w:rPr>
        <w:tab/>
      </w:r>
      <w:r w:rsidRPr="005F0B90">
        <w:rPr>
          <w:sz w:val="24"/>
          <w:szCs w:val="24"/>
        </w:rPr>
        <w:t xml:space="preserve">                 </w:t>
      </w:r>
      <w:r w:rsidRPr="005F0B90">
        <w:rPr>
          <w:sz w:val="24"/>
          <w:szCs w:val="24"/>
          <w:lang w:val="sr-Cyrl-CS"/>
        </w:rPr>
        <w:t xml:space="preserve">   </w:t>
      </w:r>
      <w:r w:rsidR="00C52427">
        <w:rPr>
          <w:sz w:val="24"/>
          <w:szCs w:val="24"/>
          <w:lang w:val="sr-Cyrl-CS"/>
        </w:rPr>
        <w:t xml:space="preserve">                     </w:t>
      </w:r>
      <w:r w:rsidRPr="005F0B90">
        <w:rPr>
          <w:sz w:val="24"/>
          <w:szCs w:val="24"/>
          <w:lang w:val="sr-Cyrl-CS"/>
        </w:rPr>
        <w:t xml:space="preserve"> у динарима</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529"/>
        <w:gridCol w:w="2599"/>
      </w:tblGrid>
      <w:tr w:rsidR="00C374DE" w:rsidRPr="005F0B90" w:rsidTr="0010473E">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1.</w:t>
            </w:r>
          </w:p>
        </w:tc>
        <w:tc>
          <w:tcPr>
            <w:tcW w:w="4529"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До 1.150 цм3</w:t>
            </w:r>
          </w:p>
        </w:tc>
        <w:tc>
          <w:tcPr>
            <w:tcW w:w="2599"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570,00</w:t>
            </w:r>
          </w:p>
        </w:tc>
      </w:tr>
      <w:tr w:rsidR="00C374DE" w:rsidRPr="005F0B90" w:rsidTr="0010473E">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2.</w:t>
            </w:r>
          </w:p>
        </w:tc>
        <w:tc>
          <w:tcPr>
            <w:tcW w:w="4529"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1.150 цм3 до 1.300 цм3</w:t>
            </w:r>
          </w:p>
        </w:tc>
        <w:tc>
          <w:tcPr>
            <w:tcW w:w="2599"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1.140,00</w:t>
            </w:r>
          </w:p>
        </w:tc>
      </w:tr>
      <w:tr w:rsidR="00C374DE" w:rsidRPr="005F0B90" w:rsidTr="0010473E">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3.</w:t>
            </w:r>
          </w:p>
        </w:tc>
        <w:tc>
          <w:tcPr>
            <w:tcW w:w="4529"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1.300 цм3 до 1.600 цм3</w:t>
            </w:r>
          </w:p>
        </w:tc>
        <w:tc>
          <w:tcPr>
            <w:tcW w:w="2599"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1.720,00</w:t>
            </w:r>
          </w:p>
        </w:tc>
      </w:tr>
      <w:tr w:rsidR="00C374DE" w:rsidRPr="005F0B90" w:rsidTr="0010473E">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4.</w:t>
            </w:r>
          </w:p>
        </w:tc>
        <w:tc>
          <w:tcPr>
            <w:tcW w:w="4529"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1.600 цм3 до 2.000 цм3</w:t>
            </w:r>
          </w:p>
        </w:tc>
        <w:tc>
          <w:tcPr>
            <w:tcW w:w="2599"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2.300,00</w:t>
            </w:r>
          </w:p>
        </w:tc>
      </w:tr>
      <w:tr w:rsidR="00C374DE" w:rsidRPr="005F0B90" w:rsidTr="0010473E">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5.</w:t>
            </w:r>
          </w:p>
        </w:tc>
        <w:tc>
          <w:tcPr>
            <w:tcW w:w="4529"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2.000 цм3 до 3.000 цм3</w:t>
            </w:r>
          </w:p>
        </w:tc>
        <w:tc>
          <w:tcPr>
            <w:tcW w:w="2599"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3.470,00</w:t>
            </w:r>
          </w:p>
        </w:tc>
      </w:tr>
      <w:tr w:rsidR="00C374DE" w:rsidRPr="005F0B90" w:rsidTr="0010473E">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6.</w:t>
            </w:r>
          </w:p>
        </w:tc>
        <w:tc>
          <w:tcPr>
            <w:tcW w:w="4529"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3.000 цм3</w:t>
            </w:r>
          </w:p>
        </w:tc>
        <w:tc>
          <w:tcPr>
            <w:tcW w:w="2599"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5.740,00</w:t>
            </w:r>
          </w:p>
        </w:tc>
      </w:tr>
    </w:tbl>
    <w:p w:rsidR="00C374DE" w:rsidRPr="005F0B90" w:rsidRDefault="00C374DE" w:rsidP="00C374DE">
      <w:pPr>
        <w:rPr>
          <w:sz w:val="24"/>
          <w:szCs w:val="24"/>
          <w:lang w:val="sr-Cyrl-CS"/>
        </w:rPr>
      </w:pPr>
    </w:p>
    <w:p w:rsidR="00C374DE" w:rsidRPr="005F0B90" w:rsidRDefault="00C374DE" w:rsidP="00C374DE">
      <w:pPr>
        <w:rPr>
          <w:sz w:val="24"/>
          <w:szCs w:val="24"/>
        </w:rPr>
      </w:pPr>
      <w:r w:rsidRPr="005F0B90">
        <w:rPr>
          <w:sz w:val="24"/>
          <w:szCs w:val="24"/>
          <w:lang w:val="sr-Cyrl-CS"/>
        </w:rPr>
        <w:t>4</w:t>
      </w:r>
      <w:r w:rsidRPr="005F0B90">
        <w:rPr>
          <w:sz w:val="24"/>
          <w:szCs w:val="24"/>
        </w:rPr>
        <w:t xml:space="preserve">. За мотоцикле: </w:t>
      </w:r>
    </w:p>
    <w:p w:rsidR="00C374DE" w:rsidRPr="005F0B90" w:rsidRDefault="00C374DE" w:rsidP="00C374DE">
      <w:pPr>
        <w:rPr>
          <w:sz w:val="24"/>
          <w:szCs w:val="24"/>
          <w:lang w:val="sr-Cyrl-CS"/>
        </w:rPr>
      </w:pPr>
      <w:r w:rsidRPr="005F0B90">
        <w:rPr>
          <w:sz w:val="24"/>
          <w:szCs w:val="24"/>
          <w:lang w:val="sr-Cyrl-CS"/>
        </w:rPr>
        <w:tab/>
      </w:r>
      <w:r w:rsidRPr="005F0B90">
        <w:rPr>
          <w:sz w:val="24"/>
          <w:szCs w:val="24"/>
          <w:lang w:val="sr-Cyrl-CS"/>
        </w:rPr>
        <w:tab/>
        <w:t xml:space="preserve">             </w:t>
      </w:r>
      <w:r w:rsidRPr="005F0B90">
        <w:rPr>
          <w:sz w:val="24"/>
          <w:szCs w:val="24"/>
        </w:rPr>
        <w:t>КУБИКАЖА</w:t>
      </w:r>
      <w:r w:rsidRPr="005F0B90">
        <w:rPr>
          <w:sz w:val="24"/>
          <w:szCs w:val="24"/>
          <w:lang w:val="sr-Cyrl-CS"/>
        </w:rPr>
        <w:tab/>
      </w:r>
      <w:r w:rsidRPr="005F0B90">
        <w:rPr>
          <w:sz w:val="24"/>
          <w:szCs w:val="24"/>
          <w:lang w:val="sr-Cyrl-CS"/>
        </w:rPr>
        <w:tab/>
        <w:t xml:space="preserve">         </w:t>
      </w:r>
      <w:r w:rsidRPr="005F0B90">
        <w:rPr>
          <w:sz w:val="24"/>
          <w:szCs w:val="24"/>
          <w:lang w:val="sr-Cyrl-CS"/>
        </w:rPr>
        <w:tab/>
      </w:r>
      <w:r w:rsidRPr="005F0B90">
        <w:rPr>
          <w:sz w:val="24"/>
          <w:szCs w:val="24"/>
          <w:lang w:val="sr-Cyrl-CS"/>
        </w:rPr>
        <w:tab/>
        <w:t xml:space="preserve">    </w:t>
      </w:r>
      <w:r w:rsidR="00C52427">
        <w:rPr>
          <w:sz w:val="24"/>
          <w:szCs w:val="24"/>
          <w:lang w:val="sr-Cyrl-CS"/>
        </w:rPr>
        <w:t xml:space="preserve">                        </w:t>
      </w:r>
      <w:r w:rsidRPr="005F0B90">
        <w:rPr>
          <w:sz w:val="24"/>
          <w:szCs w:val="24"/>
          <w:lang w:val="sr-Cyrl-CS"/>
        </w:rPr>
        <w:t xml:space="preserve">  у динарима</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88"/>
        <w:gridCol w:w="2840"/>
      </w:tblGrid>
      <w:tr w:rsidR="00C374DE" w:rsidRPr="005F0B90" w:rsidTr="0010473E">
        <w:trPr>
          <w:trHeight w:val="279"/>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1.</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До 125 цм3</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460,00</w:t>
            </w:r>
          </w:p>
        </w:tc>
      </w:tr>
      <w:tr w:rsidR="00C374DE" w:rsidRPr="005F0B90" w:rsidTr="0010473E">
        <w:trPr>
          <w:trHeight w:val="279"/>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2.</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125 цм3 до 250 цм3</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680,00</w:t>
            </w:r>
          </w:p>
        </w:tc>
      </w:tr>
      <w:tr w:rsidR="00C374DE" w:rsidRPr="005F0B90" w:rsidTr="0010473E">
        <w:trPr>
          <w:trHeight w:val="279"/>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3.</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250 цм3 до 500 цм3</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1.140,00</w:t>
            </w:r>
          </w:p>
        </w:tc>
      </w:tr>
      <w:tr w:rsidR="00C374DE" w:rsidRPr="005F0B90" w:rsidTr="0010473E">
        <w:trPr>
          <w:trHeight w:val="294"/>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4.</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500 цм3 до 1.200 цм3</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1.390,00</w:t>
            </w:r>
          </w:p>
        </w:tc>
      </w:tr>
      <w:tr w:rsidR="00C374DE" w:rsidRPr="005F0B90" w:rsidTr="0010473E">
        <w:trPr>
          <w:trHeight w:val="279"/>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5.</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1.200 цм3</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1.720,00</w:t>
            </w:r>
          </w:p>
        </w:tc>
      </w:tr>
    </w:tbl>
    <w:p w:rsidR="00C374DE" w:rsidRPr="005F0B90" w:rsidRDefault="00C374DE" w:rsidP="00C374DE">
      <w:pPr>
        <w:rPr>
          <w:sz w:val="24"/>
          <w:szCs w:val="24"/>
        </w:rPr>
      </w:pPr>
    </w:p>
    <w:p w:rsidR="00C374DE" w:rsidRPr="005F0B90" w:rsidRDefault="00C374DE" w:rsidP="00C374DE">
      <w:pPr>
        <w:jc w:val="both"/>
        <w:rPr>
          <w:sz w:val="24"/>
          <w:szCs w:val="24"/>
          <w:lang w:val="sr-Cyrl-CS"/>
        </w:rPr>
      </w:pPr>
      <w:r w:rsidRPr="005F0B90">
        <w:rPr>
          <w:sz w:val="24"/>
          <w:szCs w:val="24"/>
        </w:rPr>
        <w:t xml:space="preserve">5. За аутобусе и комби бусеве 50,00 динара по регистрованом седишту. </w:t>
      </w:r>
    </w:p>
    <w:p w:rsidR="00C374DE" w:rsidRPr="005F0B90" w:rsidRDefault="00C374DE" w:rsidP="00C374DE">
      <w:pPr>
        <w:jc w:val="both"/>
        <w:rPr>
          <w:sz w:val="24"/>
          <w:szCs w:val="24"/>
          <w:lang w:val="sr-Cyrl-CS"/>
        </w:rPr>
      </w:pPr>
    </w:p>
    <w:p w:rsidR="00C374DE" w:rsidRPr="005F0B90" w:rsidRDefault="00C374DE" w:rsidP="00C374DE">
      <w:pPr>
        <w:jc w:val="both"/>
        <w:rPr>
          <w:sz w:val="24"/>
          <w:szCs w:val="24"/>
        </w:rPr>
      </w:pPr>
      <w:r w:rsidRPr="005F0B90">
        <w:rPr>
          <w:sz w:val="24"/>
          <w:szCs w:val="24"/>
          <w:lang w:val="sr-Cyrl-CS"/>
        </w:rPr>
        <w:t>6</w:t>
      </w:r>
      <w:r w:rsidRPr="005F0B90">
        <w:rPr>
          <w:sz w:val="24"/>
          <w:szCs w:val="24"/>
        </w:rPr>
        <w:t xml:space="preserve">. За прикључна возила: теретне приколице, полуприколице и специјалне теретне </w:t>
      </w:r>
    </w:p>
    <w:p w:rsidR="00C374DE" w:rsidRPr="005F0B90" w:rsidRDefault="00C374DE" w:rsidP="00C374DE">
      <w:pPr>
        <w:jc w:val="both"/>
        <w:rPr>
          <w:sz w:val="24"/>
          <w:szCs w:val="24"/>
        </w:rPr>
      </w:pPr>
      <w:r w:rsidRPr="005F0B90">
        <w:rPr>
          <w:sz w:val="24"/>
          <w:szCs w:val="24"/>
        </w:rPr>
        <w:t xml:space="preserve">приколице за превоз одређених врста терета према табели: </w:t>
      </w:r>
    </w:p>
    <w:p w:rsidR="00C374DE" w:rsidRPr="005F0B90" w:rsidRDefault="00C374DE" w:rsidP="00C374DE">
      <w:pPr>
        <w:rPr>
          <w:sz w:val="24"/>
          <w:szCs w:val="24"/>
          <w:lang w:val="sr-Cyrl-CS"/>
        </w:rPr>
      </w:pPr>
    </w:p>
    <w:p w:rsidR="00C374DE" w:rsidRPr="005F0B90" w:rsidRDefault="00C374DE" w:rsidP="00C374DE">
      <w:pPr>
        <w:rPr>
          <w:sz w:val="24"/>
          <w:szCs w:val="24"/>
          <w:lang w:val="sr-Cyrl-CS"/>
        </w:rPr>
      </w:pPr>
      <w:r w:rsidRPr="005F0B90">
        <w:rPr>
          <w:sz w:val="24"/>
          <w:szCs w:val="24"/>
          <w:lang w:val="sr-Cyrl-CS"/>
        </w:rPr>
        <w:tab/>
      </w:r>
      <w:r w:rsidRPr="005F0B90">
        <w:rPr>
          <w:sz w:val="24"/>
          <w:szCs w:val="24"/>
          <w:lang w:val="sr-Cyrl-CS"/>
        </w:rPr>
        <w:tab/>
      </w:r>
      <w:r w:rsidRPr="005F0B90">
        <w:rPr>
          <w:sz w:val="24"/>
          <w:szCs w:val="24"/>
        </w:rPr>
        <w:t xml:space="preserve">   </w:t>
      </w:r>
      <w:r w:rsidRPr="005F0B90">
        <w:rPr>
          <w:sz w:val="24"/>
          <w:szCs w:val="24"/>
          <w:lang w:val="sr-Cyrl-CS"/>
        </w:rPr>
        <w:t xml:space="preserve">          </w:t>
      </w:r>
      <w:r w:rsidRPr="005F0B90">
        <w:rPr>
          <w:sz w:val="24"/>
          <w:szCs w:val="24"/>
        </w:rPr>
        <w:t>НОСИВОСТ</w:t>
      </w:r>
      <w:r w:rsidRPr="005F0B90">
        <w:rPr>
          <w:sz w:val="24"/>
          <w:szCs w:val="24"/>
          <w:lang w:val="sr-Cyrl-CS"/>
        </w:rPr>
        <w:tab/>
      </w:r>
      <w:r w:rsidRPr="005F0B90">
        <w:rPr>
          <w:sz w:val="24"/>
          <w:szCs w:val="24"/>
          <w:lang w:val="sr-Cyrl-CS"/>
        </w:rPr>
        <w:tab/>
      </w:r>
      <w:r w:rsidRPr="005F0B90">
        <w:rPr>
          <w:sz w:val="24"/>
          <w:szCs w:val="24"/>
          <w:lang w:val="sr-Cyrl-CS"/>
        </w:rPr>
        <w:tab/>
      </w:r>
      <w:r w:rsidRPr="005F0B90">
        <w:rPr>
          <w:sz w:val="24"/>
          <w:szCs w:val="24"/>
          <w:lang w:val="sr-Cyrl-CS"/>
        </w:rPr>
        <w:tab/>
        <w:t xml:space="preserve">    </w:t>
      </w:r>
      <w:r w:rsidR="00C52427">
        <w:rPr>
          <w:sz w:val="24"/>
          <w:szCs w:val="24"/>
          <w:lang w:val="sr-Cyrl-CS"/>
        </w:rPr>
        <w:t xml:space="preserve">                       </w:t>
      </w:r>
      <w:r w:rsidRPr="005F0B90">
        <w:rPr>
          <w:sz w:val="24"/>
          <w:szCs w:val="24"/>
          <w:lang w:val="sr-Cyrl-CS"/>
        </w:rPr>
        <w:t xml:space="preserve">   у динарима</w:t>
      </w:r>
      <w:r w:rsidRPr="005F0B90">
        <w:rPr>
          <w:sz w:val="24"/>
          <w:szCs w:val="24"/>
          <w:lang w:val="sr-Cyrl-CS"/>
        </w:rPr>
        <w:tab/>
        <w:t xml:space="preserve">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88"/>
        <w:gridCol w:w="2840"/>
      </w:tblGrid>
      <w:tr w:rsidR="00C374DE" w:rsidRPr="005F0B90" w:rsidTr="0010473E">
        <w:trPr>
          <w:trHeight w:val="281"/>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1.</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1 т</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460,00</w:t>
            </w:r>
          </w:p>
        </w:tc>
      </w:tr>
      <w:tr w:rsidR="00C374DE" w:rsidRPr="005F0B90" w:rsidTr="0010473E">
        <w:trPr>
          <w:trHeight w:val="281"/>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2.</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Од 1т до 5т</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800,00</w:t>
            </w:r>
          </w:p>
        </w:tc>
      </w:tr>
      <w:tr w:rsidR="00C374DE" w:rsidRPr="005F0B90" w:rsidTr="0010473E">
        <w:trPr>
          <w:trHeight w:val="281"/>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3.</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Од 5т до 10т</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1.090,00</w:t>
            </w:r>
          </w:p>
        </w:tc>
      </w:tr>
      <w:tr w:rsidR="00C374DE" w:rsidRPr="005F0B90" w:rsidTr="0010473E">
        <w:trPr>
          <w:trHeight w:val="281"/>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4.</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Од 10т до 12т</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1.500,00</w:t>
            </w:r>
          </w:p>
        </w:tc>
      </w:tr>
      <w:tr w:rsidR="00C374DE" w:rsidRPr="005F0B90" w:rsidTr="0010473E">
        <w:trPr>
          <w:trHeight w:val="297"/>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5.</w:t>
            </w:r>
          </w:p>
        </w:tc>
        <w:tc>
          <w:tcPr>
            <w:tcW w:w="4288"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Преко 12т</w:t>
            </w:r>
          </w:p>
        </w:tc>
        <w:tc>
          <w:tcPr>
            <w:tcW w:w="2840" w:type="dxa"/>
            <w:vAlign w:val="center"/>
          </w:tcPr>
          <w:p w:rsidR="00C374DE" w:rsidRPr="005F0B90" w:rsidRDefault="00C374DE" w:rsidP="0010473E">
            <w:pPr>
              <w:overflowPunct w:val="0"/>
              <w:autoSpaceDE w:val="0"/>
              <w:autoSpaceDN w:val="0"/>
              <w:adjustRightInd w:val="0"/>
              <w:jc w:val="right"/>
              <w:rPr>
                <w:sz w:val="24"/>
                <w:szCs w:val="24"/>
              </w:rPr>
            </w:pPr>
            <w:r w:rsidRPr="005F0B90">
              <w:rPr>
                <w:sz w:val="24"/>
                <w:szCs w:val="24"/>
              </w:rPr>
              <w:t>2.300,00</w:t>
            </w:r>
          </w:p>
        </w:tc>
      </w:tr>
    </w:tbl>
    <w:p w:rsidR="00C52427" w:rsidRDefault="00C52427" w:rsidP="00C374DE">
      <w:pPr>
        <w:rPr>
          <w:sz w:val="24"/>
          <w:szCs w:val="24"/>
          <w:lang w:val="sr-Cyrl-CS"/>
        </w:rPr>
      </w:pPr>
    </w:p>
    <w:p w:rsidR="00C374DE" w:rsidRPr="005F0B90" w:rsidRDefault="00C374DE" w:rsidP="00C374DE">
      <w:pPr>
        <w:rPr>
          <w:sz w:val="24"/>
          <w:szCs w:val="24"/>
          <w:lang w:val="sr-Cyrl-CS"/>
        </w:rPr>
      </w:pPr>
      <w:r w:rsidRPr="005F0B90">
        <w:rPr>
          <w:sz w:val="24"/>
          <w:szCs w:val="24"/>
          <w:lang w:val="sr-Cyrl-CS"/>
        </w:rPr>
        <w:t>7</w:t>
      </w:r>
      <w:r w:rsidRPr="005F0B90">
        <w:rPr>
          <w:sz w:val="24"/>
          <w:szCs w:val="24"/>
        </w:rPr>
        <w:t>.</w:t>
      </w:r>
      <w:r w:rsidRPr="005F0B90">
        <w:rPr>
          <w:sz w:val="24"/>
          <w:szCs w:val="24"/>
          <w:lang w:val="sr-Cyrl-CS"/>
        </w:rPr>
        <w:t xml:space="preserve"> </w:t>
      </w:r>
      <w:r w:rsidRPr="005F0B90">
        <w:rPr>
          <w:sz w:val="24"/>
          <w:szCs w:val="24"/>
        </w:rPr>
        <w:t xml:space="preserve">За вучна возила (тегљаче) према табели: </w:t>
      </w:r>
    </w:p>
    <w:p w:rsidR="00C374DE" w:rsidRPr="005F0B90" w:rsidRDefault="00C374DE" w:rsidP="00C374DE">
      <w:pPr>
        <w:rPr>
          <w:sz w:val="24"/>
          <w:szCs w:val="24"/>
          <w:lang w:val="sr-Cyrl-CS"/>
        </w:rPr>
      </w:pPr>
    </w:p>
    <w:p w:rsidR="00C374DE" w:rsidRPr="005F0B90" w:rsidRDefault="00C374DE" w:rsidP="00C374DE">
      <w:pPr>
        <w:rPr>
          <w:sz w:val="24"/>
          <w:szCs w:val="24"/>
          <w:lang w:val="sr-Cyrl-CS"/>
        </w:rPr>
      </w:pPr>
      <w:r w:rsidRPr="005F0B90">
        <w:rPr>
          <w:sz w:val="24"/>
          <w:szCs w:val="24"/>
          <w:lang w:val="sr-Cyrl-CS"/>
        </w:rPr>
        <w:tab/>
      </w:r>
      <w:r w:rsidRPr="005F0B90">
        <w:rPr>
          <w:sz w:val="24"/>
          <w:szCs w:val="24"/>
          <w:lang w:val="sr-Cyrl-CS"/>
        </w:rPr>
        <w:tab/>
      </w:r>
      <w:r w:rsidRPr="005F0B90">
        <w:rPr>
          <w:sz w:val="24"/>
          <w:szCs w:val="24"/>
        </w:rPr>
        <w:t xml:space="preserve">   </w:t>
      </w:r>
      <w:r w:rsidRPr="005F0B90">
        <w:rPr>
          <w:sz w:val="24"/>
          <w:szCs w:val="24"/>
          <w:lang w:val="sr-Cyrl-CS"/>
        </w:rPr>
        <w:t xml:space="preserve">         </w:t>
      </w:r>
      <w:r w:rsidRPr="005F0B90">
        <w:rPr>
          <w:sz w:val="24"/>
          <w:szCs w:val="24"/>
        </w:rPr>
        <w:t>СНАГА МОТОРА</w:t>
      </w:r>
      <w:r w:rsidRPr="005F0B90">
        <w:rPr>
          <w:sz w:val="24"/>
          <w:szCs w:val="24"/>
          <w:lang w:val="sr-Cyrl-CS"/>
        </w:rPr>
        <w:tab/>
      </w:r>
      <w:r w:rsidRPr="005F0B90">
        <w:rPr>
          <w:sz w:val="24"/>
          <w:szCs w:val="24"/>
          <w:lang w:val="sr-Cyrl-CS"/>
        </w:rPr>
        <w:tab/>
      </w:r>
      <w:r w:rsidRPr="005F0B90">
        <w:rPr>
          <w:sz w:val="24"/>
          <w:szCs w:val="24"/>
        </w:rPr>
        <w:t xml:space="preserve">             </w:t>
      </w:r>
      <w:r w:rsidRPr="005F0B90">
        <w:rPr>
          <w:sz w:val="24"/>
          <w:szCs w:val="24"/>
          <w:lang w:val="sr-Cyrl-CS"/>
        </w:rPr>
        <w:t xml:space="preserve">    </w:t>
      </w:r>
      <w:r w:rsidR="00C52427">
        <w:rPr>
          <w:sz w:val="24"/>
          <w:szCs w:val="24"/>
          <w:lang w:val="sr-Cyrl-CS"/>
        </w:rPr>
        <w:t xml:space="preserve">                     </w:t>
      </w:r>
      <w:r w:rsidRPr="005F0B90">
        <w:rPr>
          <w:sz w:val="24"/>
          <w:szCs w:val="24"/>
          <w:lang w:val="sr-Cyrl-CS"/>
        </w:rPr>
        <w:t xml:space="preserve">    у динарима</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281"/>
        <w:gridCol w:w="2847"/>
      </w:tblGrid>
      <w:tr w:rsidR="00C374DE" w:rsidRPr="005F0B90" w:rsidTr="0010473E">
        <w:trPr>
          <w:trHeight w:val="284"/>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1.</w:t>
            </w:r>
          </w:p>
        </w:tc>
        <w:tc>
          <w:tcPr>
            <w:tcW w:w="4281"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До 66 кв</w:t>
            </w:r>
          </w:p>
        </w:tc>
        <w:tc>
          <w:tcPr>
            <w:tcW w:w="2847" w:type="dxa"/>
            <w:vAlign w:val="center"/>
          </w:tcPr>
          <w:p w:rsidR="00C374DE" w:rsidRPr="005F0B90" w:rsidRDefault="00C374DE" w:rsidP="0010473E">
            <w:pPr>
              <w:overflowPunct w:val="0"/>
              <w:autoSpaceDE w:val="0"/>
              <w:autoSpaceDN w:val="0"/>
              <w:adjustRightInd w:val="0"/>
              <w:jc w:val="right"/>
              <w:rPr>
                <w:sz w:val="24"/>
                <w:szCs w:val="24"/>
                <w:lang w:val="sr-Cyrl-CS"/>
              </w:rPr>
            </w:pPr>
            <w:r w:rsidRPr="005F0B90">
              <w:rPr>
                <w:sz w:val="24"/>
                <w:szCs w:val="24"/>
                <w:lang w:val="sr-Cyrl-CS"/>
              </w:rPr>
              <w:t>1.</w:t>
            </w:r>
            <w:r w:rsidRPr="005F0B90">
              <w:rPr>
                <w:sz w:val="24"/>
                <w:szCs w:val="24"/>
              </w:rPr>
              <w:t>720</w:t>
            </w:r>
            <w:r w:rsidRPr="005F0B90">
              <w:rPr>
                <w:sz w:val="24"/>
                <w:szCs w:val="24"/>
                <w:lang w:val="sr-Cyrl-CS"/>
              </w:rPr>
              <w:t>,00</w:t>
            </w:r>
          </w:p>
        </w:tc>
      </w:tr>
      <w:tr w:rsidR="00C374DE" w:rsidRPr="005F0B90" w:rsidTr="0010473E">
        <w:trPr>
          <w:trHeight w:val="284"/>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2.</w:t>
            </w:r>
          </w:p>
        </w:tc>
        <w:tc>
          <w:tcPr>
            <w:tcW w:w="4281"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Од 66-96 кв</w:t>
            </w:r>
          </w:p>
        </w:tc>
        <w:tc>
          <w:tcPr>
            <w:tcW w:w="2847" w:type="dxa"/>
            <w:vAlign w:val="center"/>
          </w:tcPr>
          <w:p w:rsidR="00C374DE" w:rsidRPr="005F0B90" w:rsidRDefault="00C374DE" w:rsidP="0010473E">
            <w:pPr>
              <w:overflowPunct w:val="0"/>
              <w:autoSpaceDE w:val="0"/>
              <w:autoSpaceDN w:val="0"/>
              <w:adjustRightInd w:val="0"/>
              <w:jc w:val="right"/>
              <w:rPr>
                <w:sz w:val="24"/>
                <w:szCs w:val="24"/>
                <w:lang w:val="sr-Cyrl-CS"/>
              </w:rPr>
            </w:pPr>
            <w:r w:rsidRPr="005F0B90">
              <w:rPr>
                <w:sz w:val="24"/>
                <w:szCs w:val="24"/>
                <w:lang w:val="sr-Cyrl-CS"/>
              </w:rPr>
              <w:t>2.</w:t>
            </w:r>
            <w:r w:rsidRPr="005F0B90">
              <w:rPr>
                <w:sz w:val="24"/>
                <w:szCs w:val="24"/>
              </w:rPr>
              <w:t>300</w:t>
            </w:r>
            <w:r w:rsidRPr="005F0B90">
              <w:rPr>
                <w:sz w:val="24"/>
                <w:szCs w:val="24"/>
                <w:lang w:val="sr-Cyrl-CS"/>
              </w:rPr>
              <w:t>,00</w:t>
            </w:r>
          </w:p>
        </w:tc>
      </w:tr>
      <w:tr w:rsidR="00C374DE" w:rsidRPr="005F0B90" w:rsidTr="0010473E">
        <w:trPr>
          <w:trHeight w:val="284"/>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3.</w:t>
            </w:r>
          </w:p>
        </w:tc>
        <w:tc>
          <w:tcPr>
            <w:tcW w:w="4281"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Од 96-132 кв</w:t>
            </w:r>
          </w:p>
        </w:tc>
        <w:tc>
          <w:tcPr>
            <w:tcW w:w="2847" w:type="dxa"/>
            <w:vAlign w:val="center"/>
          </w:tcPr>
          <w:p w:rsidR="00C374DE" w:rsidRPr="005F0B90" w:rsidRDefault="00C374DE" w:rsidP="0010473E">
            <w:pPr>
              <w:overflowPunct w:val="0"/>
              <w:autoSpaceDE w:val="0"/>
              <w:autoSpaceDN w:val="0"/>
              <w:adjustRightInd w:val="0"/>
              <w:jc w:val="right"/>
              <w:rPr>
                <w:sz w:val="24"/>
                <w:szCs w:val="24"/>
                <w:lang w:val="sr-Cyrl-CS"/>
              </w:rPr>
            </w:pPr>
            <w:r w:rsidRPr="005F0B90">
              <w:rPr>
                <w:sz w:val="24"/>
                <w:szCs w:val="24"/>
                <w:lang w:val="sr-Cyrl-CS"/>
              </w:rPr>
              <w:t>2.</w:t>
            </w:r>
            <w:r w:rsidRPr="005F0B90">
              <w:rPr>
                <w:sz w:val="24"/>
                <w:szCs w:val="24"/>
              </w:rPr>
              <w:t>900</w:t>
            </w:r>
            <w:r w:rsidRPr="005F0B90">
              <w:rPr>
                <w:sz w:val="24"/>
                <w:szCs w:val="24"/>
                <w:lang w:val="sr-Cyrl-CS"/>
              </w:rPr>
              <w:t>,</w:t>
            </w:r>
            <w:r w:rsidRPr="005F0B90">
              <w:rPr>
                <w:sz w:val="24"/>
                <w:szCs w:val="24"/>
              </w:rPr>
              <w:t>0</w:t>
            </w:r>
            <w:r w:rsidRPr="005F0B90">
              <w:rPr>
                <w:sz w:val="24"/>
                <w:szCs w:val="24"/>
                <w:lang w:val="sr-Cyrl-CS"/>
              </w:rPr>
              <w:t>0</w:t>
            </w:r>
          </w:p>
        </w:tc>
      </w:tr>
      <w:tr w:rsidR="00C374DE" w:rsidRPr="005F0B90" w:rsidTr="0010473E">
        <w:trPr>
          <w:trHeight w:val="284"/>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4.</w:t>
            </w:r>
          </w:p>
        </w:tc>
        <w:tc>
          <w:tcPr>
            <w:tcW w:w="4281"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Од 132-177 кв</w:t>
            </w:r>
          </w:p>
        </w:tc>
        <w:tc>
          <w:tcPr>
            <w:tcW w:w="2847" w:type="dxa"/>
            <w:vAlign w:val="center"/>
          </w:tcPr>
          <w:p w:rsidR="00C374DE" w:rsidRPr="005F0B90" w:rsidRDefault="00C374DE" w:rsidP="0010473E">
            <w:pPr>
              <w:overflowPunct w:val="0"/>
              <w:autoSpaceDE w:val="0"/>
              <w:autoSpaceDN w:val="0"/>
              <w:adjustRightInd w:val="0"/>
              <w:jc w:val="right"/>
              <w:rPr>
                <w:sz w:val="24"/>
                <w:szCs w:val="24"/>
                <w:lang w:val="sr-Cyrl-CS"/>
              </w:rPr>
            </w:pPr>
            <w:r w:rsidRPr="005F0B90">
              <w:rPr>
                <w:sz w:val="24"/>
                <w:szCs w:val="24"/>
                <w:lang w:val="sr-Cyrl-CS"/>
              </w:rPr>
              <w:t>3.</w:t>
            </w:r>
            <w:r w:rsidRPr="005F0B90">
              <w:rPr>
                <w:sz w:val="24"/>
                <w:szCs w:val="24"/>
              </w:rPr>
              <w:t>470</w:t>
            </w:r>
            <w:r w:rsidRPr="005F0B90">
              <w:rPr>
                <w:sz w:val="24"/>
                <w:szCs w:val="24"/>
                <w:lang w:val="sr-Cyrl-CS"/>
              </w:rPr>
              <w:t>,00</w:t>
            </w:r>
          </w:p>
        </w:tc>
      </w:tr>
      <w:tr w:rsidR="00C374DE" w:rsidRPr="005F0B90" w:rsidTr="0010473E">
        <w:trPr>
          <w:trHeight w:val="300"/>
        </w:trPr>
        <w:tc>
          <w:tcPr>
            <w:tcW w:w="540" w:type="dxa"/>
            <w:vAlign w:val="center"/>
          </w:tcPr>
          <w:p w:rsidR="00C374DE" w:rsidRPr="005F0B90" w:rsidRDefault="00C374DE" w:rsidP="0010473E">
            <w:pPr>
              <w:overflowPunct w:val="0"/>
              <w:autoSpaceDE w:val="0"/>
              <w:autoSpaceDN w:val="0"/>
              <w:adjustRightInd w:val="0"/>
              <w:jc w:val="center"/>
              <w:rPr>
                <w:sz w:val="24"/>
                <w:szCs w:val="24"/>
              </w:rPr>
            </w:pPr>
            <w:r w:rsidRPr="005F0B90">
              <w:rPr>
                <w:sz w:val="24"/>
                <w:szCs w:val="24"/>
              </w:rPr>
              <w:t>5.</w:t>
            </w:r>
          </w:p>
        </w:tc>
        <w:tc>
          <w:tcPr>
            <w:tcW w:w="4281" w:type="dxa"/>
            <w:vAlign w:val="center"/>
          </w:tcPr>
          <w:p w:rsidR="00C374DE" w:rsidRPr="005F0B90" w:rsidRDefault="00C374DE" w:rsidP="0010473E">
            <w:pPr>
              <w:overflowPunct w:val="0"/>
              <w:autoSpaceDE w:val="0"/>
              <w:autoSpaceDN w:val="0"/>
              <w:adjustRightInd w:val="0"/>
              <w:jc w:val="both"/>
              <w:rPr>
                <w:sz w:val="24"/>
                <w:szCs w:val="24"/>
                <w:lang w:val="sr-Cyrl-CS"/>
              </w:rPr>
            </w:pPr>
            <w:r w:rsidRPr="005F0B90">
              <w:rPr>
                <w:sz w:val="24"/>
                <w:szCs w:val="24"/>
                <w:lang w:val="sr-Cyrl-CS"/>
              </w:rPr>
              <w:t>Прко 177кв</w:t>
            </w:r>
          </w:p>
        </w:tc>
        <w:tc>
          <w:tcPr>
            <w:tcW w:w="2847" w:type="dxa"/>
            <w:vAlign w:val="center"/>
          </w:tcPr>
          <w:p w:rsidR="00C374DE" w:rsidRPr="005F0B90" w:rsidRDefault="00C374DE" w:rsidP="0010473E">
            <w:pPr>
              <w:overflowPunct w:val="0"/>
              <w:autoSpaceDE w:val="0"/>
              <w:autoSpaceDN w:val="0"/>
              <w:adjustRightInd w:val="0"/>
              <w:jc w:val="right"/>
              <w:rPr>
                <w:sz w:val="24"/>
                <w:szCs w:val="24"/>
                <w:lang w:val="sr-Cyrl-CS"/>
              </w:rPr>
            </w:pPr>
            <w:r w:rsidRPr="005F0B90">
              <w:rPr>
                <w:sz w:val="24"/>
                <w:szCs w:val="24"/>
                <w:lang w:val="sr-Cyrl-CS"/>
              </w:rPr>
              <w:t>4.</w:t>
            </w:r>
            <w:r w:rsidRPr="005F0B90">
              <w:rPr>
                <w:sz w:val="24"/>
                <w:szCs w:val="24"/>
              </w:rPr>
              <w:t>610</w:t>
            </w:r>
            <w:r w:rsidRPr="005F0B90">
              <w:rPr>
                <w:sz w:val="24"/>
                <w:szCs w:val="24"/>
                <w:lang w:val="sr-Cyrl-CS"/>
              </w:rPr>
              <w:t>,00</w:t>
            </w:r>
          </w:p>
        </w:tc>
      </w:tr>
    </w:tbl>
    <w:p w:rsidR="00C374DE" w:rsidRPr="005F0B90" w:rsidRDefault="00C374DE" w:rsidP="00C374DE">
      <w:pPr>
        <w:jc w:val="both"/>
        <w:rPr>
          <w:sz w:val="24"/>
          <w:szCs w:val="24"/>
          <w:lang w:val="sr-Cyrl-CS"/>
        </w:rPr>
      </w:pPr>
    </w:p>
    <w:p w:rsidR="00C374DE" w:rsidRPr="005F0B90" w:rsidRDefault="00C374DE" w:rsidP="00C52427">
      <w:pPr>
        <w:jc w:val="both"/>
        <w:rPr>
          <w:sz w:val="24"/>
          <w:szCs w:val="24"/>
          <w:lang w:val="sr-Cyrl-CS"/>
        </w:rPr>
      </w:pPr>
      <w:r w:rsidRPr="005F0B90">
        <w:rPr>
          <w:sz w:val="24"/>
          <w:szCs w:val="24"/>
          <w:lang w:val="sr-Cyrl-CS"/>
        </w:rPr>
        <w:t>8</w:t>
      </w:r>
      <w:r w:rsidRPr="005F0B90">
        <w:rPr>
          <w:sz w:val="24"/>
          <w:szCs w:val="24"/>
        </w:rPr>
        <w:t>.</w:t>
      </w:r>
      <w:r w:rsidRPr="005F0B90">
        <w:rPr>
          <w:sz w:val="24"/>
          <w:szCs w:val="24"/>
          <w:lang w:val="sr-Cyrl-CS"/>
        </w:rPr>
        <w:t xml:space="preserve"> </w:t>
      </w:r>
      <w:r w:rsidRPr="005F0B90">
        <w:rPr>
          <w:sz w:val="24"/>
          <w:szCs w:val="24"/>
        </w:rPr>
        <w:t>За радна возила, специјална адаптирана возила за превоз реквизита за путујуће забаве, радње и атестирана специјализована возила за превоз пчела 1.140,00 динара.</w:t>
      </w:r>
    </w:p>
    <w:p w:rsidR="00C374DE" w:rsidRDefault="00C374DE" w:rsidP="00C52427">
      <w:pPr>
        <w:jc w:val="both"/>
        <w:rPr>
          <w:sz w:val="24"/>
          <w:szCs w:val="24"/>
        </w:rPr>
      </w:pPr>
      <w:r w:rsidRPr="005F0B90">
        <w:rPr>
          <w:sz w:val="24"/>
          <w:szCs w:val="24"/>
        </w:rPr>
        <w:t xml:space="preserve"> </w:t>
      </w:r>
    </w:p>
    <w:p w:rsidR="00C52427" w:rsidRPr="00C52427" w:rsidRDefault="00C52427" w:rsidP="00C52427">
      <w:pPr>
        <w:jc w:val="both"/>
        <w:rPr>
          <w:sz w:val="24"/>
          <w:szCs w:val="24"/>
        </w:rPr>
      </w:pPr>
    </w:p>
    <w:p w:rsidR="00203D97" w:rsidRPr="005F0B90" w:rsidRDefault="00C374DE" w:rsidP="00C52427">
      <w:pPr>
        <w:jc w:val="both"/>
        <w:rPr>
          <w:sz w:val="24"/>
          <w:szCs w:val="24"/>
        </w:rPr>
      </w:pPr>
      <w:r w:rsidRPr="005F0B90">
        <w:rPr>
          <w:sz w:val="24"/>
          <w:szCs w:val="24"/>
          <w:lang w:val="sr-Cyrl-CS"/>
        </w:rPr>
        <w:lastRenderedPageBreak/>
        <w:t>9</w:t>
      </w:r>
      <w:r w:rsidRPr="005F0B90">
        <w:rPr>
          <w:sz w:val="24"/>
          <w:szCs w:val="24"/>
        </w:rPr>
        <w:t>.</w:t>
      </w:r>
      <w:r w:rsidRPr="005F0B90">
        <w:rPr>
          <w:sz w:val="24"/>
          <w:szCs w:val="24"/>
          <w:lang w:val="sr-Cyrl-CS"/>
        </w:rPr>
        <w:t xml:space="preserve"> </w:t>
      </w:r>
      <w:r w:rsidR="00203D97" w:rsidRPr="005F0B90">
        <w:rPr>
          <w:sz w:val="24"/>
          <w:szCs w:val="24"/>
        </w:rPr>
        <w:t xml:space="preserve">Таксу из овог тарифног броја не плаћају органи, организације и лица на: </w:t>
      </w:r>
    </w:p>
    <w:p w:rsidR="00203D97" w:rsidRPr="005F0B90" w:rsidRDefault="00203D97" w:rsidP="00C52427">
      <w:pPr>
        <w:jc w:val="both"/>
        <w:rPr>
          <w:sz w:val="24"/>
          <w:szCs w:val="24"/>
        </w:rPr>
      </w:pPr>
      <w:r w:rsidRPr="005F0B90">
        <w:rPr>
          <w:sz w:val="24"/>
          <w:szCs w:val="24"/>
        </w:rPr>
        <w:t xml:space="preserve">а) друмска моторна возила јединица и установа војске и територијалне одбране, иностраних и унутрашњих послова, 7 </w:t>
      </w:r>
    </w:p>
    <w:p w:rsidR="00203D97" w:rsidRPr="005F0B90" w:rsidRDefault="00203D97" w:rsidP="00C52427">
      <w:pPr>
        <w:jc w:val="both"/>
        <w:rPr>
          <w:sz w:val="24"/>
          <w:szCs w:val="24"/>
        </w:rPr>
      </w:pPr>
      <w:r w:rsidRPr="005F0B90">
        <w:rPr>
          <w:sz w:val="24"/>
          <w:szCs w:val="24"/>
        </w:rPr>
        <w:t xml:space="preserve">б) путничка и теретна возила локалне самоуправе, </w:t>
      </w:r>
    </w:p>
    <w:p w:rsidR="00203D97" w:rsidRPr="005F0B90" w:rsidRDefault="00203D97" w:rsidP="00C52427">
      <w:pPr>
        <w:jc w:val="both"/>
        <w:rPr>
          <w:sz w:val="24"/>
          <w:szCs w:val="24"/>
        </w:rPr>
      </w:pPr>
      <w:r w:rsidRPr="005F0B90">
        <w:rPr>
          <w:sz w:val="24"/>
          <w:szCs w:val="24"/>
        </w:rPr>
        <w:t xml:space="preserve">в) друмска моторна возила иностраних дипломатских и конзуларних представништава, ако је ослобађање од ових такси предвиђено међународним споразумом или ако постоји реципроцитет, </w:t>
      </w:r>
    </w:p>
    <w:p w:rsidR="00203D97" w:rsidRPr="005F0B90" w:rsidRDefault="00203D97" w:rsidP="00C52427">
      <w:pPr>
        <w:jc w:val="both"/>
        <w:rPr>
          <w:sz w:val="24"/>
          <w:szCs w:val="24"/>
        </w:rPr>
      </w:pPr>
      <w:r w:rsidRPr="005F0B90">
        <w:rPr>
          <w:sz w:val="24"/>
          <w:szCs w:val="24"/>
        </w:rPr>
        <w:t>г) на путничке аутомобиле особа са инвалидитетом са 80 или више процената телесног оштећења и код којих постоји телесно оштећење које има за последицу неспособност доњих екстремитета ногу до 60 или више процената, ако им возило служи за њихов лични превоз и које се на њено име прво региструје у једној години;</w:t>
      </w:r>
    </w:p>
    <w:p w:rsidR="00203D97" w:rsidRPr="005F0B90" w:rsidRDefault="00203D97" w:rsidP="00C52427">
      <w:pPr>
        <w:jc w:val="both"/>
        <w:rPr>
          <w:sz w:val="24"/>
          <w:szCs w:val="24"/>
        </w:rPr>
      </w:pPr>
      <w:r w:rsidRPr="005F0B90">
        <w:rPr>
          <w:sz w:val="24"/>
          <w:szCs w:val="24"/>
        </w:rPr>
        <w:t xml:space="preserve"> д) на путничке аутомобиле родитеља вишеструко ометене деце која су у отвореној заштити, односно о којима родитељи непосредно брину, које се на њихово име региструје у једној години;</w:t>
      </w:r>
    </w:p>
    <w:p w:rsidR="00203D97" w:rsidRPr="005F0B90" w:rsidRDefault="00203D97" w:rsidP="00C52427">
      <w:pPr>
        <w:jc w:val="both"/>
        <w:rPr>
          <w:sz w:val="24"/>
          <w:szCs w:val="24"/>
        </w:rPr>
      </w:pPr>
      <w:r w:rsidRPr="005F0B90">
        <w:rPr>
          <w:sz w:val="24"/>
          <w:szCs w:val="24"/>
        </w:rPr>
        <w:t xml:space="preserve"> ђ) на возила која организације особа са инвалидитетом основане са циљем пружања помоћи лицима са инвалидитетом користе искључиво за превоз својих путника, а која возила су прилагођена. </w:t>
      </w:r>
    </w:p>
    <w:p w:rsidR="00203D97" w:rsidRPr="005F0B90" w:rsidRDefault="00203D97" w:rsidP="00C52427">
      <w:pPr>
        <w:jc w:val="both"/>
        <w:rPr>
          <w:sz w:val="24"/>
          <w:szCs w:val="24"/>
        </w:rPr>
      </w:pPr>
      <w:r w:rsidRPr="005F0B90">
        <w:rPr>
          <w:sz w:val="24"/>
          <w:szCs w:val="24"/>
        </w:rPr>
        <w:t xml:space="preserve">е) друмска моторна возила која јавна комунална предузећа користе искључиво у саобраћају на градским улицама за обављање своје делатности, ватрогасна моторна возила професионалних ватрогасних јединица, добровољних ватрогасних друштава и ватрогасну службу организовану по прописима о заштити од пожара, санитетска возила и возила Црвеног крста. </w:t>
      </w:r>
    </w:p>
    <w:p w:rsidR="00203D97" w:rsidRPr="005F0B90" w:rsidRDefault="00203D97" w:rsidP="00C52427">
      <w:pPr>
        <w:jc w:val="both"/>
        <w:rPr>
          <w:sz w:val="24"/>
          <w:szCs w:val="24"/>
        </w:rPr>
      </w:pPr>
      <w:r w:rsidRPr="005F0B90">
        <w:rPr>
          <w:sz w:val="24"/>
          <w:szCs w:val="24"/>
        </w:rPr>
        <w:t>ж) путничка возила и аутобусе у власништву спортских организација.</w:t>
      </w:r>
    </w:p>
    <w:p w:rsidR="00203D97" w:rsidRPr="005F0B90" w:rsidRDefault="00203D97" w:rsidP="00C52427">
      <w:pPr>
        <w:pStyle w:val="Default"/>
        <w:ind w:firstLine="720"/>
        <w:jc w:val="both"/>
      </w:pPr>
      <w:r w:rsidRPr="005F0B90">
        <w:t xml:space="preserve">Доказе о испуњењу прописаних услова за остваривање права издају надлежни органи, за годину у којој се врши регистрација. </w:t>
      </w:r>
    </w:p>
    <w:p w:rsidR="00203D97" w:rsidRPr="005F0B90" w:rsidRDefault="00203D97" w:rsidP="00C52427">
      <w:pPr>
        <w:pStyle w:val="Default"/>
        <w:ind w:firstLine="720"/>
        <w:jc w:val="both"/>
      </w:pPr>
      <w:r w:rsidRPr="005F0B90">
        <w:t xml:space="preserve">Ако физичко лице по више основа имa право на пореско ослобођење, то право остварује на једно путничко возило које се на име тог лица, уз доказе о испуњењу услова, прво региструје у једној години. </w:t>
      </w:r>
    </w:p>
    <w:p w:rsidR="006A6CBC" w:rsidRPr="005F0B90" w:rsidRDefault="00203D97" w:rsidP="00C52427">
      <w:pPr>
        <w:pStyle w:val="Default"/>
        <w:ind w:firstLine="720"/>
        <w:jc w:val="both"/>
      </w:pPr>
      <w:r w:rsidRPr="005F0B90">
        <w:t xml:space="preserve"> Комунална такса по овом тарифном броју плаћа се приликом регистрација возила на подрачун 840-714513843-04 - Комунална такса за држање моторних друмских и прикључних возила, осим пољопривредних возила и машина</w:t>
      </w:r>
      <w:r w:rsidR="006A6CBC" w:rsidRPr="005F0B90">
        <w:t>, позив на број 36-053</w:t>
      </w:r>
    </w:p>
    <w:p w:rsidR="005F0B90" w:rsidRPr="005F0B90" w:rsidRDefault="005F0B90" w:rsidP="00C52427">
      <w:pPr>
        <w:ind w:firstLine="720"/>
        <w:jc w:val="both"/>
        <w:rPr>
          <w:sz w:val="24"/>
          <w:szCs w:val="24"/>
        </w:rPr>
      </w:pPr>
      <w:r w:rsidRPr="005F0B90">
        <w:rPr>
          <w:sz w:val="24"/>
          <w:szCs w:val="24"/>
        </w:rPr>
        <w:t>Износ локалне комуналне таксе из овог тарифног броја усклађује се годишње са годишњ</w:t>
      </w:r>
      <w:r w:rsidRPr="005F0B90">
        <w:rPr>
          <w:sz w:val="24"/>
          <w:szCs w:val="24"/>
          <w:lang w:val="sr-Cyrl-CS"/>
        </w:rPr>
        <w:t>и</w:t>
      </w:r>
      <w:r w:rsidRPr="005F0B90">
        <w:rPr>
          <w:sz w:val="24"/>
          <w:szCs w:val="24"/>
        </w:rPr>
        <w:t xml:space="preserve">м индексом потрошачких цена који објављује републички орган  </w:t>
      </w:r>
      <w:r w:rsidRPr="005F0B90">
        <w:rPr>
          <w:sz w:val="24"/>
          <w:szCs w:val="24"/>
          <w:lang w:val="sr-Cyrl-CS"/>
        </w:rPr>
        <w:t>н</w:t>
      </w:r>
      <w:r w:rsidRPr="005F0B90">
        <w:rPr>
          <w:sz w:val="24"/>
          <w:szCs w:val="24"/>
        </w:rPr>
        <w:t xml:space="preserve">адлежан за послове статистике, при чему се заокружење врши тако што се износ до пет динара не узима у обзир, а износ преко пет динара заокружује на десет динара. Годишњи износ утврђених локалних комуналних такси из става 2. овог тарифног броја не може бити већи од највиших усклађених износа који објављује Влада Републике Србије на предлог </w:t>
      </w:r>
      <w:r w:rsidRPr="005F0B90">
        <w:rPr>
          <w:sz w:val="24"/>
          <w:szCs w:val="24"/>
          <w:lang w:val="sr-Cyrl-CS"/>
        </w:rPr>
        <w:t>м</w:t>
      </w:r>
      <w:r w:rsidRPr="005F0B90">
        <w:rPr>
          <w:sz w:val="24"/>
          <w:szCs w:val="24"/>
        </w:rPr>
        <w:t xml:space="preserve">инистарства надлежног за послове финансија. </w:t>
      </w:r>
    </w:p>
    <w:p w:rsidR="005F0B90" w:rsidRPr="005F0B90" w:rsidRDefault="005F0B90" w:rsidP="006A6CBC">
      <w:pPr>
        <w:pStyle w:val="Default"/>
        <w:ind w:firstLine="720"/>
      </w:pPr>
    </w:p>
    <w:p w:rsidR="006A6CBC" w:rsidRPr="005F0B90" w:rsidRDefault="00D5071E" w:rsidP="000C4958">
      <w:pPr>
        <w:pStyle w:val="Default"/>
        <w:jc w:val="center"/>
      </w:pPr>
      <w:r>
        <w:t xml:space="preserve">Тарифни број </w:t>
      </w:r>
      <w:r w:rsidR="006A6CBC" w:rsidRPr="005F0B90">
        <w:t xml:space="preserve"> 3</w:t>
      </w:r>
    </w:p>
    <w:p w:rsidR="005F0B90" w:rsidRPr="005F0B90" w:rsidRDefault="005F0B90" w:rsidP="006A6CBC">
      <w:pPr>
        <w:pStyle w:val="Default"/>
        <w:ind w:firstLine="720"/>
      </w:pPr>
    </w:p>
    <w:p w:rsidR="006A6CBC" w:rsidRPr="005F0B90" w:rsidRDefault="006A6CBC" w:rsidP="00C52427">
      <w:pPr>
        <w:pStyle w:val="Default"/>
        <w:ind w:firstLine="720"/>
        <w:jc w:val="both"/>
      </w:pPr>
      <w:r w:rsidRPr="005F0B90">
        <w:t>За држање средстава за изгру („забавне игре“), утврђује се такса сразмерно времену коришћења, и то дневно:</w:t>
      </w:r>
    </w:p>
    <w:p w:rsidR="005F0B90" w:rsidRPr="005F0B90" w:rsidRDefault="006A6CBC" w:rsidP="00C52427">
      <w:pPr>
        <w:pStyle w:val="Default"/>
        <w:numPr>
          <w:ilvl w:val="0"/>
          <w:numId w:val="4"/>
        </w:numPr>
        <w:jc w:val="both"/>
      </w:pPr>
      <w:r w:rsidRPr="005F0B90">
        <w:t>По апарату за забавне игре 32,00динара.</w:t>
      </w:r>
    </w:p>
    <w:p w:rsidR="006A6CBC" w:rsidRPr="005F0B90" w:rsidRDefault="006A6CBC" w:rsidP="00C52427">
      <w:pPr>
        <w:pStyle w:val="Default"/>
        <w:ind w:firstLine="720"/>
        <w:jc w:val="both"/>
      </w:pPr>
      <w:r w:rsidRPr="005F0B90">
        <w:t>Под забавним играма у смислу овог тарифног броја сматрају се игре на рачунарима, симулаторима, видео –аутоматима, флиперима и другим сличним направама које се стављају у погон помоћу новца или жетона, као и пикадо</w:t>
      </w:r>
      <w:r w:rsidR="005F0B90" w:rsidRPr="005F0B90">
        <w:t xml:space="preserve">, билијар и друге сличне игре, у </w:t>
      </w:r>
      <w:r w:rsidR="005F0B90" w:rsidRPr="005F0B90">
        <w:lastRenderedPageBreak/>
        <w:t>којима се учествује уз н</w:t>
      </w:r>
      <w:r w:rsidR="00AF7C42">
        <w:t>аплату, а</w:t>
      </w:r>
      <w:r w:rsidR="00B34B4F">
        <w:t xml:space="preserve"> </w:t>
      </w:r>
      <w:r w:rsidR="00AF7C42">
        <w:t>у којима учесник не мож</w:t>
      </w:r>
      <w:r w:rsidR="005F0B90" w:rsidRPr="005F0B90">
        <w:t>е остварити добитак у новцу, стварима, услугама или правима, већ право на једну или више бесплатних игара исте врсте</w:t>
      </w:r>
    </w:p>
    <w:p w:rsidR="005F0B90" w:rsidRPr="005F0B90" w:rsidRDefault="005F0B90" w:rsidP="00C52427">
      <w:pPr>
        <w:pStyle w:val="Default"/>
        <w:ind w:firstLine="720"/>
        <w:jc w:val="both"/>
      </w:pPr>
      <w:r w:rsidRPr="005F0B90">
        <w:t>Таксу из овог тарифног број плаћа корисник простора у коме се држи (приређује) забавна игра, на основу задужења од стране надлежног одељења Општинске управе Кучево.</w:t>
      </w:r>
    </w:p>
    <w:p w:rsidR="005F0B90" w:rsidRPr="005F0B90" w:rsidRDefault="005F0B90" w:rsidP="00C52427">
      <w:pPr>
        <w:pStyle w:val="Default"/>
        <w:ind w:firstLine="720"/>
        <w:jc w:val="both"/>
      </w:pPr>
      <w:r w:rsidRPr="005F0B90">
        <w:t>Обвезник је дужан да таксу из овог тарифног броја плаћа до 15-ог у месецу, за текући месец и то на уплатни рачун број 840-714572843-29</w:t>
      </w:r>
      <w:r w:rsidR="00B34B4F">
        <w:t>.</w:t>
      </w:r>
    </w:p>
    <w:p w:rsidR="00832C94" w:rsidRPr="005F0B90" w:rsidRDefault="005F0B90" w:rsidP="00C52427">
      <w:pPr>
        <w:pStyle w:val="NoSpacing"/>
        <w:ind w:firstLine="720"/>
        <w:jc w:val="both"/>
        <w:rPr>
          <w:rFonts w:ascii="Times New Roman" w:hAnsi="Times New Roman" w:cs="Times New Roman"/>
          <w:sz w:val="24"/>
          <w:szCs w:val="24"/>
        </w:rPr>
      </w:pPr>
      <w:r w:rsidRPr="00832C94">
        <w:rPr>
          <w:rFonts w:ascii="Times New Roman" w:hAnsi="Times New Roman" w:cs="Times New Roman"/>
          <w:sz w:val="24"/>
          <w:szCs w:val="24"/>
        </w:rPr>
        <w:t>Таксену тарифу по овом тарифном броју наплаћује</w:t>
      </w:r>
      <w:r w:rsidRPr="005F0B90">
        <w:t xml:space="preserve"> </w:t>
      </w:r>
      <w:r w:rsidR="00832C94" w:rsidRPr="005F0B90">
        <w:rPr>
          <w:rFonts w:ascii="Times New Roman" w:hAnsi="Times New Roman" w:cs="Times New Roman"/>
          <w:sz w:val="24"/>
          <w:szCs w:val="24"/>
        </w:rPr>
        <w:t>Одељење за буџет и финансије-Одсек локалне пореске админисрације општине Кучево.</w:t>
      </w:r>
    </w:p>
    <w:p w:rsidR="006A6CBC" w:rsidRPr="005F0B90" w:rsidRDefault="006A6CBC" w:rsidP="006A6CBC">
      <w:pPr>
        <w:pStyle w:val="Default"/>
        <w:ind w:firstLine="720"/>
      </w:pPr>
    </w:p>
    <w:p w:rsidR="00E5498F" w:rsidRDefault="00E5498F" w:rsidP="000C4958">
      <w:pPr>
        <w:pStyle w:val="Default"/>
        <w:jc w:val="center"/>
      </w:pPr>
      <w:r>
        <w:t>Члан 11</w:t>
      </w:r>
    </w:p>
    <w:p w:rsidR="00E5498F" w:rsidRDefault="00E5498F" w:rsidP="00C52427">
      <w:pPr>
        <w:pStyle w:val="Default"/>
        <w:ind w:firstLine="720"/>
        <w:jc w:val="both"/>
      </w:pPr>
      <w:r>
        <w:t>Надзор над применом ове Одлуке</w:t>
      </w:r>
      <w:r w:rsidR="00D95A6D">
        <w:t>,</w:t>
      </w:r>
      <w:r>
        <w:t xml:space="preserve"> </w:t>
      </w:r>
      <w:r w:rsidR="00D95A6D">
        <w:t xml:space="preserve">изузев Тарифног броја 2., </w:t>
      </w:r>
      <w:r>
        <w:t>врши Одељење Општинске управе Кучево надлежно за послове контроле и наплате изворних прихода општине Кучево</w:t>
      </w:r>
    </w:p>
    <w:p w:rsidR="00E5498F" w:rsidRDefault="00E5498F" w:rsidP="00C52427">
      <w:pPr>
        <w:pStyle w:val="Default"/>
        <w:ind w:firstLine="720"/>
        <w:jc w:val="both"/>
      </w:pPr>
      <w:r>
        <w:t>Члан 12.</w:t>
      </w:r>
    </w:p>
    <w:p w:rsidR="00E5498F" w:rsidRDefault="00E5498F" w:rsidP="00C52427">
      <w:pPr>
        <w:pStyle w:val="Default"/>
        <w:ind w:firstLine="720"/>
        <w:jc w:val="both"/>
      </w:pPr>
      <w:r>
        <w:t>Новчаном казном од 50.000,00динара казниће се за прекршај правно лице ако:</w:t>
      </w:r>
    </w:p>
    <w:p w:rsidR="00E5498F" w:rsidRDefault="00E5498F" w:rsidP="00C52427">
      <w:pPr>
        <w:pStyle w:val="Default"/>
        <w:numPr>
          <w:ilvl w:val="0"/>
          <w:numId w:val="4"/>
        </w:numPr>
        <w:jc w:val="both"/>
      </w:pPr>
      <w:r>
        <w:t xml:space="preserve">Надлежном одељењу Општинске управе Кучево не поднесе или не поднесе у прописаном року пријаву за утврђивање обавезе по основу истицања </w:t>
      </w:r>
      <w:r w:rsidR="006C436E">
        <w:t>ф</w:t>
      </w:r>
      <w:r>
        <w:t xml:space="preserve">ирме на пословном простору </w:t>
      </w:r>
      <w:r w:rsidR="00E73D99">
        <w:t>(Члан 5. Одлуке)</w:t>
      </w:r>
    </w:p>
    <w:p w:rsidR="006C436E" w:rsidRDefault="006C436E" w:rsidP="00C52427">
      <w:pPr>
        <w:pStyle w:val="Default"/>
        <w:numPr>
          <w:ilvl w:val="0"/>
          <w:numId w:val="4"/>
        </w:numPr>
        <w:jc w:val="both"/>
      </w:pPr>
      <w:r>
        <w:t>Надлежном одељењу Општинске управе Кучево не поднесе или не поднесе у прописаном року пријаву за утврђивање обавезе по основу комуналне заксе за држање средстава за игру („забавне игре“),  (Члан 5. Одлуке)</w:t>
      </w:r>
    </w:p>
    <w:p w:rsidR="006C436E" w:rsidRDefault="006C436E" w:rsidP="00C52427">
      <w:pPr>
        <w:pStyle w:val="Default"/>
        <w:numPr>
          <w:ilvl w:val="0"/>
          <w:numId w:val="4"/>
        </w:numPr>
        <w:jc w:val="both"/>
      </w:pPr>
      <w:r>
        <w:t>Надлежном одељењу Општинске управе Кучево не пријави или не пријави  у прописаном року сваку насталу промену (Члан 5. Одлуке)</w:t>
      </w:r>
    </w:p>
    <w:p w:rsidR="006C436E" w:rsidRDefault="006C436E" w:rsidP="00C52427">
      <w:pPr>
        <w:pStyle w:val="Default"/>
        <w:ind w:firstLine="720"/>
        <w:jc w:val="both"/>
      </w:pPr>
      <w:r>
        <w:t>За прекршај из става 1.</w:t>
      </w:r>
      <w:r w:rsidR="000F7668">
        <w:t>о</w:t>
      </w:r>
      <w:r>
        <w:t xml:space="preserve">вог члана казниће се и одговорно лице у правном лицу новчаном казном од </w:t>
      </w:r>
      <w:r w:rsidR="000F7668">
        <w:t xml:space="preserve">5.000,00динара. </w:t>
      </w:r>
    </w:p>
    <w:p w:rsidR="000F7668" w:rsidRDefault="000F7668" w:rsidP="00C52427">
      <w:pPr>
        <w:pStyle w:val="Default"/>
        <w:ind w:firstLine="720"/>
        <w:jc w:val="both"/>
      </w:pPr>
      <w:r>
        <w:t>За прекршај из става 1.овог члана казниће се и предузетник новчаном казном од 20.000,00динара.</w:t>
      </w:r>
    </w:p>
    <w:p w:rsidR="000F7668" w:rsidRDefault="000F7668" w:rsidP="00C52427">
      <w:pPr>
        <w:pStyle w:val="Default"/>
        <w:ind w:firstLine="720"/>
        <w:jc w:val="both"/>
      </w:pPr>
      <w:r>
        <w:t>За прекршаје из овог члана, инспектор за утврђивање, контролу и наплату изворних јавних прихода издаје прекршајни налог у складу са законом</w:t>
      </w:r>
    </w:p>
    <w:p w:rsidR="000F7668" w:rsidRDefault="000F7668" w:rsidP="000F7668">
      <w:pPr>
        <w:pStyle w:val="Default"/>
        <w:ind w:firstLine="720"/>
      </w:pPr>
    </w:p>
    <w:p w:rsidR="000F7668" w:rsidRDefault="00433F2B" w:rsidP="000C4958">
      <w:pPr>
        <w:pStyle w:val="Default"/>
        <w:jc w:val="center"/>
      </w:pPr>
      <w:r>
        <w:t>Члан 13</w:t>
      </w:r>
      <w:r w:rsidR="000F7668">
        <w:t>.</w:t>
      </w:r>
    </w:p>
    <w:p w:rsidR="000F7668" w:rsidRDefault="000F7668" w:rsidP="00C52427">
      <w:pPr>
        <w:pStyle w:val="Default"/>
        <w:ind w:firstLine="720"/>
        <w:jc w:val="both"/>
      </w:pPr>
      <w:r>
        <w:t xml:space="preserve">Ова </w:t>
      </w:r>
      <w:r>
        <w:rPr>
          <w:lang w:val="sr-Cyrl-CS"/>
        </w:rPr>
        <w:t>О</w:t>
      </w:r>
      <w:r>
        <w:t xml:space="preserve">длука ступа на снагу наредног дана од дана објављивања у „Службеном листу </w:t>
      </w:r>
      <w:r>
        <w:rPr>
          <w:lang w:val="sr-Cyrl-CS"/>
        </w:rPr>
        <w:t>општине Кучево</w:t>
      </w:r>
      <w:r>
        <w:t>“, а примењиваће се од 01.01.2019.</w:t>
      </w:r>
      <w:r>
        <w:rPr>
          <w:lang w:val="sr-Cyrl-CS"/>
        </w:rPr>
        <w:t xml:space="preserve"> </w:t>
      </w:r>
      <w:r>
        <w:t>године</w:t>
      </w:r>
    </w:p>
    <w:p w:rsidR="000F7668" w:rsidRPr="000F7668" w:rsidRDefault="000F7668" w:rsidP="006A6CBC">
      <w:pPr>
        <w:pStyle w:val="Default"/>
        <w:ind w:firstLine="720"/>
      </w:pPr>
    </w:p>
    <w:p w:rsidR="000F7668" w:rsidRDefault="00433F2B" w:rsidP="000C4958">
      <w:pPr>
        <w:pStyle w:val="Default"/>
        <w:jc w:val="center"/>
      </w:pPr>
      <w:r>
        <w:t>Члан 14</w:t>
      </w:r>
      <w:r w:rsidR="000F7668">
        <w:t>.</w:t>
      </w:r>
    </w:p>
    <w:p w:rsidR="000F7668" w:rsidRPr="000F7668" w:rsidRDefault="000F7668" w:rsidP="006A6CBC">
      <w:pPr>
        <w:pStyle w:val="Default"/>
        <w:ind w:firstLine="720"/>
      </w:pPr>
      <w:r>
        <w:t xml:space="preserve">Ступањем на снагу ове </w:t>
      </w:r>
      <w:r>
        <w:rPr>
          <w:lang w:val="sr-Cyrl-CS"/>
        </w:rPr>
        <w:t>О</w:t>
      </w:r>
      <w:r>
        <w:t>длуке престај</w:t>
      </w:r>
      <w:r>
        <w:rPr>
          <w:lang w:val="sr-Cyrl-CS"/>
        </w:rPr>
        <w:t>е</w:t>
      </w:r>
      <w:r>
        <w:t xml:space="preserve"> да важ</w:t>
      </w:r>
      <w:r>
        <w:rPr>
          <w:lang w:val="sr-Cyrl-CS"/>
        </w:rPr>
        <w:t>и</w:t>
      </w:r>
      <w:r>
        <w:t xml:space="preserve"> Одлука о локалним комуналним таксама и таксеној тарифи за 2013.годину („Службени лист </w:t>
      </w:r>
      <w:r>
        <w:rPr>
          <w:lang w:val="sr-Cyrl-CS"/>
        </w:rPr>
        <w:t>О</w:t>
      </w:r>
      <w:r>
        <w:t>пштине Кучево“ бр. 10/12).</w:t>
      </w:r>
    </w:p>
    <w:p w:rsidR="00676D1F" w:rsidRPr="005F0B90" w:rsidRDefault="00676D1F" w:rsidP="00676D1F">
      <w:pPr>
        <w:pStyle w:val="NoSpacing"/>
        <w:ind w:left="720"/>
        <w:rPr>
          <w:rFonts w:ascii="Times New Roman" w:hAnsi="Times New Roman" w:cs="Times New Roman"/>
          <w:sz w:val="24"/>
          <w:szCs w:val="24"/>
        </w:rPr>
      </w:pPr>
    </w:p>
    <w:p w:rsidR="000C4958" w:rsidRPr="00DB6E14" w:rsidRDefault="000C4958" w:rsidP="000C4958">
      <w:pPr>
        <w:pStyle w:val="NoSpacing"/>
        <w:rPr>
          <w:rFonts w:ascii="Times New Roman" w:hAnsi="Times New Roman" w:cs="Times New Roman"/>
          <w:lang w:val="sr-Cyrl-CS"/>
        </w:rPr>
      </w:pPr>
      <w:r w:rsidRPr="00DB6E14">
        <w:rPr>
          <w:rFonts w:ascii="Times New Roman" w:hAnsi="Times New Roman" w:cs="Times New Roman"/>
          <w:lang w:val="sr-Cyrl-CS"/>
        </w:rPr>
        <w:t xml:space="preserve">Број: </w:t>
      </w:r>
      <w:r w:rsidRPr="00DB6E14">
        <w:rPr>
          <w:rFonts w:ascii="Times New Roman" w:hAnsi="Times New Roman" w:cs="Times New Roman"/>
        </w:rPr>
        <w:t>I-</w:t>
      </w:r>
      <w:r w:rsidRPr="00DB6E14">
        <w:rPr>
          <w:rFonts w:ascii="Times New Roman" w:hAnsi="Times New Roman" w:cs="Times New Roman"/>
          <w:lang w:val="sr-Cyrl-CS"/>
        </w:rPr>
        <w:t>06-1-</w:t>
      </w:r>
      <w:r>
        <w:rPr>
          <w:rFonts w:ascii="Times New Roman" w:hAnsi="Times New Roman" w:cs="Times New Roman"/>
          <w:lang w:val="sr-Cyrl-CS"/>
        </w:rPr>
        <w:t>105</w:t>
      </w:r>
      <w:r w:rsidRPr="00DB6E14">
        <w:rPr>
          <w:rFonts w:ascii="Times New Roman" w:hAnsi="Times New Roman" w:cs="Times New Roman"/>
          <w:lang w:val="sr-Cyrl-CS"/>
        </w:rPr>
        <w:t xml:space="preserve">/2019                 </w:t>
      </w:r>
      <w:r>
        <w:rPr>
          <w:rFonts w:ascii="Times New Roman" w:hAnsi="Times New Roman" w:cs="Times New Roman"/>
          <w:lang w:val="sr-Cyrl-CS"/>
        </w:rPr>
        <w:tab/>
      </w:r>
      <w:r>
        <w:rPr>
          <w:rFonts w:ascii="Times New Roman" w:hAnsi="Times New Roman" w:cs="Times New Roman"/>
          <w:lang w:val="sr-Cyrl-CS"/>
        </w:rPr>
        <w:tab/>
      </w:r>
      <w:r>
        <w:rPr>
          <w:rFonts w:ascii="Times New Roman" w:hAnsi="Times New Roman" w:cs="Times New Roman"/>
          <w:lang w:val="sr-Cyrl-CS"/>
        </w:rPr>
        <w:tab/>
      </w:r>
      <w:r w:rsidRPr="00DB6E14">
        <w:rPr>
          <w:rFonts w:ascii="Times New Roman" w:hAnsi="Times New Roman" w:cs="Times New Roman"/>
          <w:lang w:val="sr-Cyrl-CS"/>
        </w:rPr>
        <w:t>ПРЕДСЕДНИ</w:t>
      </w:r>
      <w:r>
        <w:rPr>
          <w:rFonts w:ascii="Times New Roman" w:hAnsi="Times New Roman" w:cs="Times New Roman"/>
          <w:lang w:val="sr-Cyrl-CS"/>
        </w:rPr>
        <w:t>ЦА</w:t>
      </w:r>
      <w:r w:rsidRPr="00DB6E14">
        <w:rPr>
          <w:rFonts w:ascii="Times New Roman" w:hAnsi="Times New Roman" w:cs="Times New Roman"/>
          <w:lang w:val="sr-Cyrl-CS"/>
        </w:rPr>
        <w:t xml:space="preserve"> СКУПШТИНЕ ОПШТИНЕ</w:t>
      </w:r>
    </w:p>
    <w:p w:rsidR="000C4958" w:rsidRPr="00DB6E14" w:rsidRDefault="000C4958" w:rsidP="000C4958">
      <w:pPr>
        <w:pStyle w:val="NoSpacing"/>
        <w:rPr>
          <w:rFonts w:ascii="Times New Roman" w:hAnsi="Times New Roman" w:cs="Times New Roman"/>
          <w:lang w:val="sr-Cyrl-CS"/>
        </w:rPr>
      </w:pPr>
      <w:r w:rsidRPr="00DB6E14">
        <w:rPr>
          <w:rFonts w:ascii="Times New Roman" w:hAnsi="Times New Roman" w:cs="Times New Roman"/>
          <w:lang w:val="sr-Cyrl-CS"/>
        </w:rPr>
        <w:t xml:space="preserve">         </w:t>
      </w:r>
      <w:r>
        <w:rPr>
          <w:rFonts w:ascii="Times New Roman" w:hAnsi="Times New Roman" w:cs="Times New Roman"/>
          <w:lang w:val="sr-Cyrl-CS"/>
        </w:rPr>
        <w:t>25</w:t>
      </w:r>
      <w:r w:rsidRPr="00DB6E14">
        <w:rPr>
          <w:rFonts w:ascii="Times New Roman" w:hAnsi="Times New Roman" w:cs="Times New Roman"/>
          <w:lang w:val="sr-Cyrl-CS"/>
        </w:rPr>
        <w:t>.</w:t>
      </w:r>
      <w:r>
        <w:rPr>
          <w:rFonts w:ascii="Times New Roman" w:hAnsi="Times New Roman" w:cs="Times New Roman"/>
          <w:lang w:val="sr-Cyrl-CS"/>
        </w:rPr>
        <w:t>6</w:t>
      </w:r>
      <w:r w:rsidRPr="00DB6E14">
        <w:rPr>
          <w:rFonts w:ascii="Times New Roman" w:hAnsi="Times New Roman" w:cs="Times New Roman"/>
          <w:lang w:val="sr-Cyrl-CS"/>
        </w:rPr>
        <w:t>.2019.</w:t>
      </w:r>
      <w:r>
        <w:rPr>
          <w:rFonts w:ascii="Times New Roman" w:hAnsi="Times New Roman" w:cs="Times New Roman"/>
          <w:lang w:val="sr-Cyrl-CS"/>
        </w:rPr>
        <w:t xml:space="preserve"> г</w:t>
      </w:r>
      <w:r w:rsidRPr="00DB6E14">
        <w:rPr>
          <w:rFonts w:ascii="Times New Roman" w:hAnsi="Times New Roman" w:cs="Times New Roman"/>
          <w:lang w:val="sr-Cyrl-CS"/>
        </w:rPr>
        <w:t xml:space="preserve">одине                                         </w:t>
      </w:r>
      <w:r>
        <w:rPr>
          <w:rFonts w:ascii="Times New Roman" w:hAnsi="Times New Roman" w:cs="Times New Roman"/>
          <w:lang w:val="sr-Cyrl-CS"/>
        </w:rPr>
        <w:tab/>
      </w:r>
      <w:r>
        <w:rPr>
          <w:rFonts w:ascii="Times New Roman" w:hAnsi="Times New Roman" w:cs="Times New Roman"/>
          <w:lang w:val="sr-Cyrl-CS"/>
        </w:rPr>
        <w:tab/>
        <w:t>Мица Лукић Раденковић</w:t>
      </w:r>
      <w:r w:rsidRPr="00DB6E14">
        <w:rPr>
          <w:rFonts w:ascii="Times New Roman" w:hAnsi="Times New Roman" w:cs="Times New Roman"/>
          <w:lang w:val="sr-Cyrl-CS"/>
        </w:rPr>
        <w:t>, с.р.</w:t>
      </w:r>
    </w:p>
    <w:p w:rsidR="000C4958" w:rsidRPr="00DB6E14" w:rsidRDefault="000C4958" w:rsidP="000C4958">
      <w:pPr>
        <w:pStyle w:val="NoSpacing"/>
        <w:rPr>
          <w:rFonts w:ascii="Times New Roman" w:hAnsi="Times New Roman" w:cs="Times New Roman"/>
          <w:lang w:val="sr-Cyrl-CS"/>
        </w:rPr>
      </w:pPr>
      <w:r w:rsidRPr="00DB6E14">
        <w:rPr>
          <w:rFonts w:ascii="Times New Roman" w:hAnsi="Times New Roman" w:cs="Times New Roman"/>
          <w:lang w:val="sr-Cyrl-CS"/>
        </w:rPr>
        <w:t xml:space="preserve">         К у ч е в о </w:t>
      </w:r>
    </w:p>
    <w:p w:rsidR="000C4958" w:rsidRPr="00DB6E14" w:rsidRDefault="000C4958" w:rsidP="000C4958">
      <w:pPr>
        <w:pStyle w:val="NoSpacing"/>
        <w:rPr>
          <w:rFonts w:ascii="Times New Roman" w:hAnsi="Times New Roman" w:cs="Times New Roman"/>
          <w:lang w:val="sr-Cyrl-CS"/>
        </w:rPr>
      </w:pPr>
    </w:p>
    <w:p w:rsidR="000C4958" w:rsidRPr="00DB6E14" w:rsidRDefault="000C4958" w:rsidP="000C4958">
      <w:pPr>
        <w:pStyle w:val="NoSpacing"/>
        <w:jc w:val="center"/>
        <w:rPr>
          <w:rFonts w:ascii="Times New Roman" w:hAnsi="Times New Roman" w:cs="Times New Roman"/>
          <w:lang w:val="sr-Cyrl-CS"/>
        </w:rPr>
      </w:pPr>
      <w:r w:rsidRPr="00DB6E14">
        <w:rPr>
          <w:rFonts w:ascii="Times New Roman" w:hAnsi="Times New Roman" w:cs="Times New Roman"/>
          <w:lang w:val="sr-Cyrl-CS"/>
        </w:rPr>
        <w:t>Тачност отправка оверава</w:t>
      </w:r>
    </w:p>
    <w:p w:rsidR="000C4958" w:rsidRPr="00DB6E14" w:rsidRDefault="000C4958" w:rsidP="000C4958">
      <w:pPr>
        <w:pStyle w:val="NoSpacing"/>
        <w:jc w:val="center"/>
        <w:rPr>
          <w:rFonts w:ascii="Times New Roman" w:hAnsi="Times New Roman" w:cs="Times New Roman"/>
          <w:lang w:val="sr-Cyrl-CS"/>
        </w:rPr>
      </w:pPr>
      <w:r w:rsidRPr="00DB6E14">
        <w:rPr>
          <w:rFonts w:ascii="Times New Roman" w:hAnsi="Times New Roman" w:cs="Times New Roman"/>
          <w:lang w:val="sr-Cyrl-CS"/>
        </w:rPr>
        <w:t>СЕКРЕТАР СКУПШТИНЕ ОПШТИНЕ</w:t>
      </w:r>
    </w:p>
    <w:p w:rsidR="000C4958" w:rsidRPr="00DB6E14" w:rsidRDefault="000C4958" w:rsidP="000C4958">
      <w:pPr>
        <w:pStyle w:val="NoSpacing"/>
        <w:jc w:val="center"/>
        <w:rPr>
          <w:rFonts w:ascii="Times New Roman" w:hAnsi="Times New Roman" w:cs="Times New Roman"/>
          <w:lang w:val="sr-Cyrl-CS"/>
        </w:rPr>
      </w:pPr>
      <w:r w:rsidRPr="00DB6E14">
        <w:rPr>
          <w:rFonts w:ascii="Times New Roman" w:hAnsi="Times New Roman" w:cs="Times New Roman"/>
          <w:lang w:val="sr-Cyrl-CS"/>
        </w:rPr>
        <w:t>Драган Милорадовић</w:t>
      </w:r>
      <w:r w:rsidR="00FE34CB">
        <w:rPr>
          <w:rFonts w:ascii="Times New Roman" w:hAnsi="Times New Roman" w:cs="Times New Roman"/>
          <w:lang w:val="sr-Cyrl-CS"/>
        </w:rPr>
        <w:t>, с.р.</w:t>
      </w:r>
    </w:p>
    <w:sectPr w:rsidR="000C4958" w:rsidRPr="00DB6E14" w:rsidSect="00667D35">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434FD"/>
    <w:multiLevelType w:val="hybridMultilevel"/>
    <w:tmpl w:val="F638738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2773CAA"/>
    <w:multiLevelType w:val="hybridMultilevel"/>
    <w:tmpl w:val="45D8F916"/>
    <w:lvl w:ilvl="0" w:tplc="2E3620D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4A584C7B"/>
    <w:multiLevelType w:val="hybridMultilevel"/>
    <w:tmpl w:val="02EED3CE"/>
    <w:lvl w:ilvl="0" w:tplc="2CC28808">
      <w:start w:val="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F7A5AF9"/>
    <w:multiLevelType w:val="hybridMultilevel"/>
    <w:tmpl w:val="0E5E6CC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E0938"/>
    <w:rsid w:val="000023A6"/>
    <w:rsid w:val="00013F61"/>
    <w:rsid w:val="000540DF"/>
    <w:rsid w:val="0008405C"/>
    <w:rsid w:val="00096CCD"/>
    <w:rsid w:val="000C4958"/>
    <w:rsid w:val="000F7668"/>
    <w:rsid w:val="0010473E"/>
    <w:rsid w:val="001B26A7"/>
    <w:rsid w:val="00203D97"/>
    <w:rsid w:val="0029309A"/>
    <w:rsid w:val="002C7B0A"/>
    <w:rsid w:val="002E2ED3"/>
    <w:rsid w:val="003C2EE8"/>
    <w:rsid w:val="00433F2B"/>
    <w:rsid w:val="004445DC"/>
    <w:rsid w:val="00530394"/>
    <w:rsid w:val="00534B6F"/>
    <w:rsid w:val="005A7505"/>
    <w:rsid w:val="005F0B90"/>
    <w:rsid w:val="00667D35"/>
    <w:rsid w:val="00676D1F"/>
    <w:rsid w:val="006904A8"/>
    <w:rsid w:val="006A45E5"/>
    <w:rsid w:val="006A6CBC"/>
    <w:rsid w:val="006C436E"/>
    <w:rsid w:val="006D2E8D"/>
    <w:rsid w:val="006E40CE"/>
    <w:rsid w:val="007807C1"/>
    <w:rsid w:val="007E0938"/>
    <w:rsid w:val="0081121E"/>
    <w:rsid w:val="008319D1"/>
    <w:rsid w:val="00832C94"/>
    <w:rsid w:val="00931B6D"/>
    <w:rsid w:val="009E7E30"/>
    <w:rsid w:val="00A11723"/>
    <w:rsid w:val="00AB425B"/>
    <w:rsid w:val="00AD3F7E"/>
    <w:rsid w:val="00AF0F82"/>
    <w:rsid w:val="00AF7C42"/>
    <w:rsid w:val="00B34B4F"/>
    <w:rsid w:val="00B35575"/>
    <w:rsid w:val="00B422AE"/>
    <w:rsid w:val="00C374DE"/>
    <w:rsid w:val="00C52427"/>
    <w:rsid w:val="00C72822"/>
    <w:rsid w:val="00D5071E"/>
    <w:rsid w:val="00D95A6D"/>
    <w:rsid w:val="00DA5567"/>
    <w:rsid w:val="00DE68EA"/>
    <w:rsid w:val="00E2188C"/>
    <w:rsid w:val="00E5498F"/>
    <w:rsid w:val="00E73D99"/>
    <w:rsid w:val="00E74801"/>
    <w:rsid w:val="00FA2C86"/>
    <w:rsid w:val="00FA7B71"/>
    <w:rsid w:val="00FE34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21E"/>
    <w:pPr>
      <w:suppressAutoHyphens/>
      <w:spacing w:after="0" w:line="240" w:lineRule="auto"/>
    </w:pPr>
    <w:rPr>
      <w:rFonts w:ascii="Times New Roman" w:eastAsia="Times New Roman" w:hAnsi="Times New Roman" w:cs="Times New Roman"/>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0938"/>
    <w:pPr>
      <w:spacing w:after="0" w:line="240" w:lineRule="auto"/>
    </w:pPr>
  </w:style>
  <w:style w:type="paragraph" w:customStyle="1" w:styleId="Default">
    <w:name w:val="Default"/>
    <w:rsid w:val="006D2E8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WW8Num1z0">
    <w:name w:val="WW8Num1z0"/>
    <w:rsid w:val="00530394"/>
    <w:rPr>
      <w:rFonts w:ascii="Wingdings" w:hAnsi="Wingding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6</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milenab</dc:creator>
  <cp:lastModifiedBy>Jelan</cp:lastModifiedBy>
  <cp:revision>20</cp:revision>
  <cp:lastPrinted>2019-06-12T08:49:00Z</cp:lastPrinted>
  <dcterms:created xsi:type="dcterms:W3CDTF">2019-04-12T09:15:00Z</dcterms:created>
  <dcterms:modified xsi:type="dcterms:W3CDTF">2019-06-27T09:25:00Z</dcterms:modified>
</cp:coreProperties>
</file>